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5A2F07" w14:textId="49D2D9F5" w:rsidR="00B456BE" w:rsidRPr="002C5CA4" w:rsidRDefault="00B456BE" w:rsidP="001039E8">
      <w:pPr>
        <w:spacing w:after="0" w:line="276" w:lineRule="auto"/>
        <w:jc w:val="both"/>
        <w:rPr>
          <w:rFonts w:eastAsia="Times New Roman" w:cstheme="minorHAnsi"/>
          <w:color w:val="2F5496"/>
        </w:rPr>
      </w:pPr>
      <w:r w:rsidRPr="002C5CA4">
        <w:rPr>
          <w:rFonts w:eastAsia="Times New Roman" w:cstheme="minorHAnsi"/>
          <w:b/>
          <w:bCs/>
        </w:rPr>
        <w:t>Program:</w:t>
      </w:r>
      <w:r w:rsidRPr="002C5CA4">
        <w:rPr>
          <w:rFonts w:eastAsia="Times New Roman" w:cstheme="minorHAnsi"/>
          <w:b/>
        </w:rPr>
        <w:t xml:space="preserve"> </w:t>
      </w:r>
      <w:r w:rsidRPr="002C5CA4">
        <w:rPr>
          <w:rFonts w:eastAsia="Times New Roman" w:cstheme="minorHAnsi"/>
          <w:b/>
          <w:color w:val="2F5496"/>
        </w:rPr>
        <w:t>Programul Regional Nord</w:t>
      </w:r>
      <w:r w:rsidR="002B4C7F" w:rsidRPr="002C5CA4">
        <w:rPr>
          <w:rFonts w:eastAsia="Times New Roman" w:cstheme="minorHAnsi"/>
          <w:b/>
          <w:color w:val="2F5496"/>
        </w:rPr>
        <w:t>-</w:t>
      </w:r>
      <w:r w:rsidRPr="002C5CA4">
        <w:rPr>
          <w:rFonts w:eastAsia="Times New Roman" w:cstheme="minorHAnsi"/>
          <w:b/>
          <w:color w:val="2F5496"/>
        </w:rPr>
        <w:t>Vest 2021-2027</w:t>
      </w:r>
    </w:p>
    <w:p w14:paraId="2DCB0F90" w14:textId="77777777" w:rsidR="00B456BE" w:rsidRPr="002C5CA4" w:rsidRDefault="00B456BE" w:rsidP="001039E8">
      <w:pPr>
        <w:spacing w:after="0" w:line="276" w:lineRule="auto"/>
        <w:jc w:val="both"/>
        <w:rPr>
          <w:rFonts w:eastAsia="Times New Roman" w:cstheme="minorHAnsi"/>
          <w:b/>
          <w:bCs/>
        </w:rPr>
      </w:pPr>
      <w:r w:rsidRPr="002C5CA4">
        <w:rPr>
          <w:rFonts w:eastAsia="Times New Roman" w:cstheme="minorHAnsi"/>
          <w:b/>
          <w:bCs/>
        </w:rPr>
        <w:t xml:space="preserve">Obiectiv de politică 1: </w:t>
      </w:r>
      <w:r w:rsidRPr="002C5CA4">
        <w:rPr>
          <w:rFonts w:eastAsia="Times New Roman" w:cstheme="minorHAnsi"/>
          <w:b/>
          <w:color w:val="2F5496"/>
        </w:rPr>
        <w:t>O Europă mai competitivă și mai inteligentă, prin promovarea unei transformări economice inovatoare și inteligente și a conectivității TIC regionale</w:t>
      </w:r>
    </w:p>
    <w:p w14:paraId="6220CFFE" w14:textId="77777777" w:rsidR="00B456BE" w:rsidRPr="002C5CA4" w:rsidRDefault="00B456BE" w:rsidP="001039E8">
      <w:pPr>
        <w:spacing w:after="0" w:line="276" w:lineRule="auto"/>
        <w:jc w:val="both"/>
        <w:rPr>
          <w:rFonts w:eastAsia="Times New Roman" w:cstheme="minorHAnsi"/>
        </w:rPr>
      </w:pPr>
      <w:r w:rsidRPr="002C5CA4">
        <w:rPr>
          <w:rFonts w:eastAsia="Times New Roman" w:cstheme="minorHAnsi"/>
          <w:b/>
          <w:bCs/>
        </w:rPr>
        <w:t xml:space="preserve">Prioritatea 1: </w:t>
      </w:r>
      <w:r w:rsidRPr="002C5CA4">
        <w:rPr>
          <w:rFonts w:eastAsia="Times New Roman" w:cstheme="minorHAnsi"/>
          <w:b/>
          <w:color w:val="2F5496"/>
        </w:rPr>
        <w:t>O regiune competitivă prin inovare, digitalizare și întreprinderi dinamice</w:t>
      </w:r>
    </w:p>
    <w:p w14:paraId="1FD82475" w14:textId="7166C315" w:rsidR="00B456BE" w:rsidRPr="002C5CA4" w:rsidRDefault="00B456BE" w:rsidP="001039E8">
      <w:pPr>
        <w:spacing w:after="0" w:line="276" w:lineRule="auto"/>
        <w:jc w:val="both"/>
        <w:rPr>
          <w:rFonts w:eastAsia="Times New Roman" w:cstheme="minorHAnsi"/>
        </w:rPr>
      </w:pPr>
      <w:r w:rsidRPr="002C5CA4">
        <w:rPr>
          <w:rFonts w:eastAsia="Times New Roman" w:cstheme="minorHAnsi"/>
          <w:b/>
        </w:rPr>
        <w:t xml:space="preserve">Obiectivul </w:t>
      </w:r>
      <w:r w:rsidR="001039E8" w:rsidRPr="002C5CA4">
        <w:rPr>
          <w:rFonts w:eastAsia="Times New Roman" w:cstheme="minorHAnsi"/>
          <w:b/>
        </w:rPr>
        <w:t>s</w:t>
      </w:r>
      <w:r w:rsidRPr="002C5CA4">
        <w:rPr>
          <w:rFonts w:eastAsia="Times New Roman" w:cstheme="minorHAnsi"/>
          <w:b/>
        </w:rPr>
        <w:t>pecific 1.3</w:t>
      </w:r>
      <w:r w:rsidRPr="002C5CA4">
        <w:rPr>
          <w:rFonts w:eastAsia="Times New Roman" w:cstheme="minorHAnsi"/>
          <w:b/>
          <w:bCs/>
        </w:rPr>
        <w:t>:</w:t>
      </w:r>
      <w:r w:rsidRPr="002C5CA4">
        <w:rPr>
          <w:rFonts w:eastAsia="Times New Roman" w:cstheme="minorHAnsi"/>
          <w:b/>
        </w:rPr>
        <w:t xml:space="preserve"> </w:t>
      </w:r>
      <w:r w:rsidRPr="002C5CA4">
        <w:rPr>
          <w:rFonts w:eastAsia="Times New Roman" w:cstheme="minorHAnsi"/>
          <w:b/>
          <w:color w:val="2F5496"/>
        </w:rPr>
        <w:t>Intensificarea creșterii durabile și a competitivității IMM-urilor și crearea de locuri de muncă în cadrul IMM-urilor, inclusiv prin investiții productive</w:t>
      </w:r>
    </w:p>
    <w:p w14:paraId="64995AED" w14:textId="77777777" w:rsidR="00B456BE" w:rsidRPr="002C5CA4" w:rsidRDefault="00B456BE" w:rsidP="00D84D06">
      <w:pPr>
        <w:spacing w:after="0" w:line="276" w:lineRule="auto"/>
        <w:jc w:val="both"/>
        <w:rPr>
          <w:rFonts w:eastAsia="Calibri" w:cstheme="minorHAnsi"/>
          <w:bCs/>
        </w:rPr>
      </w:pPr>
    </w:p>
    <w:p w14:paraId="6A422909" w14:textId="77777777" w:rsidR="00B456BE" w:rsidRPr="002C5CA4" w:rsidRDefault="00B456BE" w:rsidP="001039E8">
      <w:pPr>
        <w:spacing w:before="60" w:afterLines="60" w:after="144" w:line="276" w:lineRule="auto"/>
        <w:jc w:val="both"/>
        <w:rPr>
          <w:rFonts w:eastAsia="Times New Roman" w:cstheme="minorHAnsi"/>
          <w:b/>
          <w:color w:val="2F5496"/>
        </w:rPr>
      </w:pPr>
      <w:r w:rsidRPr="002C5CA4">
        <w:rPr>
          <w:rFonts w:eastAsia="Times New Roman" w:cstheme="minorHAnsi"/>
          <w:b/>
          <w:bCs/>
          <w:color w:val="2F5496"/>
        </w:rPr>
        <w:t>APEL DE PROIECTE</w:t>
      </w:r>
      <w:r w:rsidRPr="002C5CA4">
        <w:rPr>
          <w:rFonts w:eastAsia="Times New Roman" w:cstheme="minorHAnsi"/>
          <w:b/>
          <w:color w:val="2F5496"/>
        </w:rPr>
        <w:t>: PRNV/2023/132.A.1/1</w:t>
      </w:r>
    </w:p>
    <w:p w14:paraId="2491BE05" w14:textId="77777777" w:rsidR="00D84D06" w:rsidRPr="002C5CA4" w:rsidRDefault="00D84D06" w:rsidP="00B456BE">
      <w:pPr>
        <w:spacing w:after="0" w:line="240" w:lineRule="auto"/>
        <w:jc w:val="right"/>
        <w:rPr>
          <w:rFonts w:eastAsia="Times New Roman" w:cstheme="minorHAnsi"/>
          <w:b/>
        </w:rPr>
      </w:pPr>
    </w:p>
    <w:p w14:paraId="072D308A" w14:textId="7A0ECB14" w:rsidR="00B456BE" w:rsidRDefault="00B456BE" w:rsidP="00B456BE">
      <w:pPr>
        <w:spacing w:after="0" w:line="240" w:lineRule="auto"/>
        <w:jc w:val="right"/>
        <w:rPr>
          <w:rFonts w:eastAsia="Times New Roman" w:cstheme="minorHAnsi"/>
          <w:b/>
          <w:sz w:val="28"/>
          <w:szCs w:val="28"/>
        </w:rPr>
      </w:pPr>
      <w:r w:rsidRPr="002C5CA4">
        <w:rPr>
          <w:rFonts w:eastAsia="Times New Roman" w:cstheme="minorHAnsi"/>
          <w:b/>
          <w:sz w:val="28"/>
          <w:szCs w:val="28"/>
        </w:rPr>
        <w:t>Anexa III.2</w:t>
      </w:r>
    </w:p>
    <w:p w14:paraId="65F55CB9" w14:textId="77777777" w:rsidR="005E24CB" w:rsidRDefault="005E24CB" w:rsidP="005E24CB">
      <w:pPr>
        <w:jc w:val="right"/>
        <w:rPr>
          <w:rFonts w:ascii="Calibri" w:hAnsi="Calibri" w:cs="Calibri"/>
          <w:bCs/>
        </w:rPr>
      </w:pPr>
      <w:r>
        <w:rPr>
          <w:rFonts w:ascii="Calibri" w:hAnsi="Calibri" w:cs="Calibri"/>
          <w:bCs/>
        </w:rPr>
        <w:t>Versiunea 2 publicată la data de 10 august 2023</w:t>
      </w:r>
    </w:p>
    <w:p w14:paraId="4F6A73FD" w14:textId="77777777" w:rsidR="002F229F" w:rsidRPr="002C5CA4" w:rsidRDefault="002F229F" w:rsidP="0088262A">
      <w:pPr>
        <w:rPr>
          <w:rFonts w:eastAsia="Calibri" w:cstheme="minorHAnsi"/>
          <w:b/>
          <w:sz w:val="28"/>
          <w:szCs w:val="28"/>
        </w:rPr>
      </w:pPr>
    </w:p>
    <w:p w14:paraId="140E0388" w14:textId="4FC28531" w:rsidR="00A65A3C" w:rsidRPr="002C5CA4" w:rsidRDefault="002F229F" w:rsidP="4BC25514">
      <w:pPr>
        <w:jc w:val="center"/>
        <w:rPr>
          <w:rFonts w:cstheme="minorHAnsi"/>
          <w:b/>
          <w:color w:val="000000" w:themeColor="text1"/>
          <w:sz w:val="28"/>
          <w:szCs w:val="28"/>
        </w:rPr>
      </w:pPr>
      <w:r w:rsidRPr="002C5CA4">
        <w:rPr>
          <w:rFonts w:cstheme="minorHAnsi"/>
          <w:b/>
          <w:color w:val="000000" w:themeColor="text1"/>
          <w:sz w:val="28"/>
          <w:szCs w:val="28"/>
        </w:rPr>
        <w:t>PLAN DE DEZVOLTARE AL PARCULUI DE SPECIALIZARE INTELIGENTĂ</w:t>
      </w:r>
      <w:r w:rsidR="00A65A3C" w:rsidRPr="002C5CA4">
        <w:rPr>
          <w:rFonts w:cstheme="minorHAnsi"/>
          <w:color w:val="000000" w:themeColor="text1"/>
          <w:sz w:val="28"/>
          <w:szCs w:val="28"/>
          <w:vertAlign w:val="superscript"/>
        </w:rPr>
        <w:footnoteReference w:id="2"/>
      </w:r>
    </w:p>
    <w:p w14:paraId="4768F27F" w14:textId="77777777" w:rsidR="002F229F" w:rsidRPr="002C5CA4" w:rsidRDefault="002F229F" w:rsidP="00D84D06">
      <w:pPr>
        <w:spacing w:after="0" w:line="276" w:lineRule="auto"/>
        <w:rPr>
          <w:rFonts w:eastAsia="Times New Roman" w:cstheme="minorHAnsi"/>
          <w:color w:val="000000" w:themeColor="text1"/>
          <w:sz w:val="28"/>
          <w:szCs w:val="28"/>
          <w:vertAlign w:val="superscript"/>
        </w:rPr>
      </w:pPr>
    </w:p>
    <w:p w14:paraId="6C5BA23A" w14:textId="61DDBCBF" w:rsidR="00A65A3C" w:rsidRPr="002C5CA4" w:rsidRDefault="4BC25514" w:rsidP="00E62FA8">
      <w:pPr>
        <w:pStyle w:val="ListParagraph"/>
        <w:numPr>
          <w:ilvl w:val="0"/>
          <w:numId w:val="16"/>
        </w:numPr>
        <w:spacing w:after="120" w:line="276" w:lineRule="auto"/>
        <w:ind w:left="568" w:hanging="284"/>
        <w:contextualSpacing w:val="0"/>
        <w:jc w:val="both"/>
        <w:rPr>
          <w:rFonts w:eastAsia="Times New Roman" w:cstheme="minorHAnsi"/>
          <w:b/>
          <w:bCs/>
          <w:i/>
          <w:iCs/>
          <w:color w:val="000000" w:themeColor="text1"/>
        </w:rPr>
      </w:pPr>
      <w:r w:rsidRPr="002C5CA4">
        <w:rPr>
          <w:rFonts w:eastAsia="Times New Roman" w:cstheme="minorHAnsi"/>
          <w:color w:val="000000" w:themeColor="text1"/>
        </w:rPr>
        <w:t xml:space="preserve"> </w:t>
      </w:r>
      <w:r w:rsidRPr="002C5CA4">
        <w:rPr>
          <w:rFonts w:eastAsia="Times New Roman" w:cstheme="minorHAnsi"/>
          <w:b/>
          <w:bCs/>
          <w:color w:val="000000" w:themeColor="text1"/>
        </w:rPr>
        <w:t>Titlul parcului de specializare inteligentă</w:t>
      </w:r>
    </w:p>
    <w:p w14:paraId="00BD35CD" w14:textId="6984B8FB" w:rsidR="00A65A3C" w:rsidRPr="002C5CA4" w:rsidRDefault="00A65A3C" w:rsidP="00E62FA8">
      <w:pPr>
        <w:spacing w:after="0" w:line="276" w:lineRule="auto"/>
        <w:jc w:val="both"/>
        <w:rPr>
          <w:rFonts w:eastAsia="Times New Roman" w:cstheme="minorHAnsi"/>
          <w:b/>
          <w:bCs/>
          <w:i/>
          <w:iCs/>
          <w:color w:val="000000" w:themeColor="text1"/>
        </w:rPr>
      </w:pPr>
    </w:p>
    <w:p w14:paraId="5BA1F215" w14:textId="520EBC06" w:rsidR="00A65A3C" w:rsidRPr="002C5CA4" w:rsidRDefault="4BC25514" w:rsidP="00E62FA8">
      <w:pPr>
        <w:pStyle w:val="ListParagraph"/>
        <w:numPr>
          <w:ilvl w:val="0"/>
          <w:numId w:val="16"/>
        </w:numPr>
        <w:spacing w:after="120" w:line="276" w:lineRule="auto"/>
        <w:ind w:left="568" w:hanging="284"/>
        <w:contextualSpacing w:val="0"/>
        <w:jc w:val="both"/>
        <w:rPr>
          <w:rFonts w:eastAsia="Times New Roman" w:cstheme="minorHAnsi"/>
          <w:b/>
          <w:bCs/>
          <w:i/>
          <w:iCs/>
          <w:color w:val="000000" w:themeColor="text1"/>
        </w:rPr>
      </w:pPr>
      <w:r w:rsidRPr="002C5CA4">
        <w:rPr>
          <w:rFonts w:eastAsia="Times New Roman" w:cstheme="minorHAnsi"/>
          <w:b/>
          <w:bCs/>
          <w:color w:val="000000" w:themeColor="text1"/>
        </w:rPr>
        <w:t xml:space="preserve">Domeniile specifice de </w:t>
      </w:r>
      <w:r w:rsidRPr="002C5CA4">
        <w:rPr>
          <w:rFonts w:eastAsia="Times New Roman" w:cstheme="minorHAnsi"/>
          <w:b/>
          <w:bCs/>
          <w:i/>
          <w:iCs/>
          <w:color w:val="000000" w:themeColor="text1"/>
        </w:rPr>
        <w:t>specializare inteligentă</w:t>
      </w:r>
      <w:r w:rsidRPr="002C5CA4">
        <w:rPr>
          <w:rFonts w:eastAsia="Times New Roman" w:cstheme="minorHAnsi"/>
          <w:b/>
          <w:bCs/>
          <w:color w:val="000000" w:themeColor="text1"/>
        </w:rPr>
        <w:t xml:space="preserve"> în care activează </w:t>
      </w:r>
      <w:r w:rsidRPr="002C5CA4">
        <w:rPr>
          <w:rFonts w:eastAsia="Times New Roman" w:cstheme="minorHAnsi"/>
          <w:b/>
          <w:bCs/>
          <w:i/>
          <w:iCs/>
          <w:color w:val="000000" w:themeColor="text1"/>
        </w:rPr>
        <w:t>parcul</w:t>
      </w:r>
      <w:r w:rsidRPr="002C5CA4">
        <w:rPr>
          <w:rFonts w:eastAsia="Times New Roman" w:cstheme="minorHAnsi"/>
          <w:b/>
          <w:bCs/>
          <w:color w:val="000000" w:themeColor="text1"/>
        </w:rPr>
        <w:t xml:space="preserve"> de </w:t>
      </w:r>
      <w:r w:rsidRPr="002C5CA4">
        <w:rPr>
          <w:rFonts w:eastAsia="Times New Roman" w:cstheme="minorHAnsi"/>
          <w:b/>
          <w:bCs/>
          <w:i/>
          <w:iCs/>
          <w:color w:val="000000" w:themeColor="text1"/>
        </w:rPr>
        <w:t>specializare inteligentă</w:t>
      </w:r>
    </w:p>
    <w:p w14:paraId="3DFBB2C6" w14:textId="6DAF367E" w:rsidR="00A65A3C" w:rsidRPr="002C5CA4" w:rsidRDefault="4BC25514" w:rsidP="00E62FA8">
      <w:pPr>
        <w:spacing w:line="276" w:lineRule="auto"/>
        <w:jc w:val="both"/>
        <w:rPr>
          <w:rFonts w:eastAsia="Times New Roman" w:cstheme="minorHAnsi"/>
          <w:color w:val="000000" w:themeColor="text1"/>
        </w:rPr>
      </w:pPr>
      <w:r w:rsidRPr="002C5CA4">
        <w:rPr>
          <w:rFonts w:eastAsia="Times New Roman" w:cstheme="minorHAnsi"/>
          <w:color w:val="000000" w:themeColor="text1"/>
        </w:rPr>
        <w:t xml:space="preserve">Se stabilesc domeniile de specializare inteligentă, conform Strategiei </w:t>
      </w:r>
      <w:r w:rsidR="00575C90" w:rsidRPr="002C5CA4">
        <w:rPr>
          <w:rFonts w:eastAsia="Times New Roman" w:cstheme="minorHAnsi"/>
          <w:color w:val="000000" w:themeColor="text1"/>
        </w:rPr>
        <w:t>naționale</w:t>
      </w:r>
      <w:r w:rsidRPr="002C5CA4">
        <w:rPr>
          <w:rFonts w:eastAsia="Times New Roman" w:cstheme="minorHAnsi"/>
          <w:color w:val="000000" w:themeColor="text1"/>
        </w:rPr>
        <w:t xml:space="preserve"> de cercetare, inovare </w:t>
      </w:r>
      <w:r w:rsidR="00D84D06" w:rsidRPr="002C5CA4">
        <w:rPr>
          <w:rFonts w:eastAsia="Times New Roman" w:cstheme="minorHAnsi"/>
          <w:color w:val="000000" w:themeColor="text1"/>
        </w:rPr>
        <w:t>și</w:t>
      </w:r>
      <w:r w:rsidRPr="002C5CA4">
        <w:rPr>
          <w:rFonts w:eastAsia="Times New Roman" w:cstheme="minorHAnsi"/>
          <w:color w:val="000000" w:themeColor="text1"/>
        </w:rPr>
        <w:t xml:space="preserve"> specializare inteligentă 2022-2027, aprobată prin Hotărârea Guvernului nr. </w:t>
      </w:r>
      <w:r w:rsidRPr="002C5CA4">
        <w:rPr>
          <w:rFonts w:eastAsia="Times New Roman" w:cstheme="minorHAnsi"/>
          <w:color w:val="1B1B1B"/>
        </w:rPr>
        <w:t>933/2022</w:t>
      </w:r>
      <w:r w:rsidRPr="002C5CA4">
        <w:rPr>
          <w:rFonts w:eastAsia="Times New Roman" w:cstheme="minorHAnsi"/>
          <w:color w:val="000000" w:themeColor="text1"/>
        </w:rPr>
        <w:t xml:space="preserve">, </w:t>
      </w:r>
      <w:r w:rsidR="00575C90" w:rsidRPr="002C5CA4">
        <w:rPr>
          <w:rFonts w:eastAsia="Times New Roman" w:cstheme="minorHAnsi"/>
          <w:color w:val="000000" w:themeColor="text1"/>
        </w:rPr>
        <w:t>și</w:t>
      </w:r>
      <w:r w:rsidRPr="002C5CA4">
        <w:rPr>
          <w:rFonts w:eastAsia="Times New Roman" w:cstheme="minorHAnsi"/>
          <w:color w:val="000000" w:themeColor="text1"/>
        </w:rPr>
        <w:t>/sau domeniile/</w:t>
      </w:r>
      <w:r w:rsidR="00D84D06" w:rsidRPr="002C5CA4">
        <w:rPr>
          <w:rFonts w:eastAsia="Times New Roman" w:cstheme="minorHAnsi"/>
          <w:color w:val="000000" w:themeColor="text1"/>
        </w:rPr>
        <w:t>prioritățile</w:t>
      </w:r>
      <w:r w:rsidRPr="002C5CA4">
        <w:rPr>
          <w:rFonts w:eastAsia="Times New Roman" w:cstheme="minorHAnsi"/>
          <w:color w:val="000000" w:themeColor="text1"/>
        </w:rPr>
        <w:t xml:space="preserve"> de specializare inteligentă identificate la nivel regional, enumerate în capitolul 5 subcapitolul OS 2.2 "</w:t>
      </w:r>
      <w:r w:rsidR="00D84D06" w:rsidRPr="002C5CA4">
        <w:rPr>
          <w:rFonts w:eastAsia="Times New Roman" w:cstheme="minorHAnsi"/>
          <w:color w:val="000000" w:themeColor="text1"/>
        </w:rPr>
        <w:t>Susținerea</w:t>
      </w:r>
      <w:r w:rsidRPr="002C5CA4">
        <w:rPr>
          <w:rFonts w:eastAsia="Times New Roman" w:cstheme="minorHAnsi"/>
          <w:color w:val="000000" w:themeColor="text1"/>
        </w:rPr>
        <w:t xml:space="preserve"> specializării inteligente la nivel de regiuni" din </w:t>
      </w:r>
      <w:r w:rsidR="00575C90" w:rsidRPr="002C5CA4">
        <w:rPr>
          <w:rFonts w:eastAsia="Times New Roman" w:cstheme="minorHAnsi"/>
          <w:color w:val="000000" w:themeColor="text1"/>
        </w:rPr>
        <w:t>aceeași</w:t>
      </w:r>
      <w:r w:rsidRPr="002C5CA4">
        <w:rPr>
          <w:rFonts w:eastAsia="Times New Roman" w:cstheme="minorHAnsi"/>
          <w:color w:val="000000" w:themeColor="text1"/>
        </w:rPr>
        <w:t xml:space="preserve"> strategie.</w:t>
      </w:r>
      <w:r w:rsidR="00CF25D2" w:rsidRPr="002C5CA4">
        <w:rPr>
          <w:rFonts w:eastAsia="Times New Roman" w:cstheme="minorHAnsi"/>
          <w:color w:val="000000" w:themeColor="text1"/>
        </w:rPr>
        <w:t xml:space="preserve"> </w:t>
      </w:r>
    </w:p>
    <w:p w14:paraId="70D2FEEC" w14:textId="2D0BA18D" w:rsidR="00CF25D2" w:rsidRPr="002C5CA4" w:rsidRDefault="00CF25D2" w:rsidP="00E62FA8">
      <w:pPr>
        <w:spacing w:line="276" w:lineRule="auto"/>
        <w:jc w:val="both"/>
        <w:rPr>
          <w:rFonts w:eastAsia="Times New Roman" w:cstheme="minorHAnsi"/>
          <w:color w:val="000000" w:themeColor="text1"/>
        </w:rPr>
      </w:pPr>
      <w:r w:rsidRPr="002C5CA4">
        <w:rPr>
          <w:rFonts w:eastAsia="Times New Roman" w:cstheme="minorHAnsi"/>
          <w:color w:val="000000" w:themeColor="text1"/>
        </w:rPr>
        <w:t>Se vor sele</w:t>
      </w:r>
      <w:r w:rsidR="00D64658" w:rsidRPr="002C5CA4">
        <w:rPr>
          <w:rFonts w:eastAsia="Times New Roman" w:cstheme="minorHAnsi"/>
          <w:color w:val="000000" w:themeColor="text1"/>
        </w:rPr>
        <w:t xml:space="preserve">cta exclusiv </w:t>
      </w:r>
      <w:r w:rsidR="001743B2" w:rsidRPr="002C5CA4">
        <w:rPr>
          <w:rFonts w:eastAsia="Times New Roman" w:cstheme="minorHAnsi"/>
          <w:color w:val="000000" w:themeColor="text1"/>
        </w:rPr>
        <w:t>domenii de specializar</w:t>
      </w:r>
      <w:r w:rsidR="00806D88" w:rsidRPr="002C5CA4">
        <w:rPr>
          <w:rFonts w:eastAsia="Times New Roman" w:cstheme="minorHAnsi"/>
          <w:color w:val="000000" w:themeColor="text1"/>
        </w:rPr>
        <w:t>e inteligentă din Regiunea Nord-Vest.</w:t>
      </w:r>
    </w:p>
    <w:p w14:paraId="49403E62" w14:textId="77777777" w:rsidR="002F229F" w:rsidRPr="002C5CA4" w:rsidRDefault="002F229F" w:rsidP="00E62FA8">
      <w:pPr>
        <w:spacing w:after="0" w:line="276" w:lineRule="auto"/>
        <w:ind w:firstLine="720"/>
        <w:jc w:val="both"/>
        <w:rPr>
          <w:rFonts w:eastAsia="Times New Roman" w:cstheme="minorHAnsi"/>
          <w:color w:val="000000" w:themeColor="text1"/>
        </w:rPr>
      </w:pPr>
    </w:p>
    <w:p w14:paraId="26799864" w14:textId="3E825A26" w:rsidR="00A65A3C" w:rsidRPr="002C5CA4" w:rsidRDefault="4BC25514" w:rsidP="00E62FA8">
      <w:pPr>
        <w:pStyle w:val="ListParagraph"/>
        <w:numPr>
          <w:ilvl w:val="0"/>
          <w:numId w:val="16"/>
        </w:numPr>
        <w:spacing w:after="120" w:line="276" w:lineRule="auto"/>
        <w:ind w:left="568" w:hanging="284"/>
        <w:contextualSpacing w:val="0"/>
        <w:jc w:val="both"/>
        <w:rPr>
          <w:rFonts w:eastAsia="Times New Roman" w:cstheme="minorHAnsi"/>
          <w:b/>
          <w:bCs/>
          <w:color w:val="000000" w:themeColor="text1"/>
        </w:rPr>
      </w:pPr>
      <w:r w:rsidRPr="002C5CA4">
        <w:rPr>
          <w:rFonts w:eastAsia="Times New Roman" w:cstheme="minorHAnsi"/>
          <w:b/>
          <w:bCs/>
          <w:color w:val="000000" w:themeColor="text1"/>
        </w:rPr>
        <w:t xml:space="preserve">Obiective generale </w:t>
      </w:r>
      <w:r w:rsidR="00575C90" w:rsidRPr="002C5CA4">
        <w:rPr>
          <w:rFonts w:eastAsia="Times New Roman" w:cstheme="minorHAnsi"/>
          <w:b/>
          <w:bCs/>
          <w:color w:val="000000" w:themeColor="text1"/>
        </w:rPr>
        <w:t>și</w:t>
      </w:r>
      <w:r w:rsidRPr="002C5CA4">
        <w:rPr>
          <w:rFonts w:eastAsia="Times New Roman" w:cstheme="minorHAnsi"/>
          <w:b/>
          <w:bCs/>
          <w:color w:val="000000" w:themeColor="text1"/>
        </w:rPr>
        <w:t xml:space="preserve"> specifice ale proiectului de </w:t>
      </w:r>
      <w:r w:rsidR="00575C90" w:rsidRPr="002C5CA4">
        <w:rPr>
          <w:rFonts w:eastAsia="Times New Roman" w:cstheme="minorHAnsi"/>
          <w:b/>
          <w:bCs/>
          <w:color w:val="000000" w:themeColor="text1"/>
        </w:rPr>
        <w:t>investiție</w:t>
      </w:r>
      <w:r w:rsidRPr="002C5CA4">
        <w:rPr>
          <w:rFonts w:eastAsia="Times New Roman" w:cstheme="minorHAnsi"/>
          <w:b/>
          <w:bCs/>
          <w:color w:val="000000" w:themeColor="text1"/>
        </w:rPr>
        <w:t xml:space="preserve"> în vederea creării/dezvoltării/modernizării </w:t>
      </w:r>
      <w:r w:rsidRPr="002C5CA4">
        <w:rPr>
          <w:rFonts w:eastAsia="Times New Roman" w:cstheme="minorHAnsi"/>
          <w:b/>
          <w:bCs/>
          <w:i/>
          <w:iCs/>
          <w:color w:val="000000" w:themeColor="text1"/>
        </w:rPr>
        <w:t>parcului</w:t>
      </w:r>
    </w:p>
    <w:p w14:paraId="77D74023" w14:textId="051B047A" w:rsidR="00A65A3C" w:rsidRPr="002C5CA4" w:rsidRDefault="4BC25514" w:rsidP="00E62FA8">
      <w:pPr>
        <w:spacing w:line="276" w:lineRule="auto"/>
        <w:jc w:val="both"/>
        <w:rPr>
          <w:rFonts w:eastAsia="Times New Roman" w:cstheme="minorHAnsi"/>
          <w:color w:val="000000" w:themeColor="text1"/>
        </w:rPr>
      </w:pPr>
      <w:r w:rsidRPr="002C5CA4">
        <w:rPr>
          <w:rFonts w:eastAsia="Times New Roman" w:cstheme="minorHAnsi"/>
          <w:color w:val="000000" w:themeColor="text1"/>
        </w:rPr>
        <w:t>Obiectivele vor avea în vedere dezvoltarea ecosistemului antreprenorial local/regional prin asigurarea complementarită</w:t>
      </w:r>
      <w:r w:rsidR="00575C90" w:rsidRPr="002C5CA4">
        <w:rPr>
          <w:rFonts w:eastAsia="Times New Roman" w:cstheme="minorHAnsi"/>
          <w:color w:val="000000" w:themeColor="text1"/>
        </w:rPr>
        <w:t>ț</w:t>
      </w:r>
      <w:r w:rsidRPr="002C5CA4">
        <w:rPr>
          <w:rFonts w:eastAsia="Times New Roman" w:cstheme="minorHAnsi"/>
          <w:color w:val="000000" w:themeColor="text1"/>
        </w:rPr>
        <w:t>ii proiectului cu alte ini</w:t>
      </w:r>
      <w:r w:rsidR="00575C90" w:rsidRPr="002C5CA4">
        <w:rPr>
          <w:rFonts w:eastAsia="Times New Roman" w:cstheme="minorHAnsi"/>
          <w:color w:val="000000" w:themeColor="text1"/>
        </w:rPr>
        <w:t>ț</w:t>
      </w:r>
      <w:r w:rsidRPr="002C5CA4">
        <w:rPr>
          <w:rFonts w:eastAsia="Times New Roman" w:cstheme="minorHAnsi"/>
          <w:color w:val="000000" w:themeColor="text1"/>
        </w:rPr>
        <w:t>iative existente la nivel local/regional/interregional/</w:t>
      </w:r>
      <w:r w:rsidR="0071536A" w:rsidRPr="002C5CA4">
        <w:rPr>
          <w:rFonts w:eastAsia="Times New Roman" w:cstheme="minorHAnsi"/>
          <w:color w:val="000000" w:themeColor="text1"/>
        </w:rPr>
        <w:t>național</w:t>
      </w:r>
      <w:r w:rsidRPr="002C5CA4">
        <w:rPr>
          <w:rFonts w:eastAsia="Times New Roman" w:cstheme="minorHAnsi"/>
          <w:color w:val="000000" w:themeColor="text1"/>
        </w:rPr>
        <w:t>/interna</w:t>
      </w:r>
      <w:r w:rsidR="0071536A" w:rsidRPr="002C5CA4">
        <w:rPr>
          <w:rFonts w:eastAsia="Times New Roman" w:cstheme="minorHAnsi"/>
          <w:color w:val="000000" w:themeColor="text1"/>
        </w:rPr>
        <w:t>ț</w:t>
      </w:r>
      <w:r w:rsidRPr="002C5CA4">
        <w:rPr>
          <w:rFonts w:eastAsia="Times New Roman" w:cstheme="minorHAnsi"/>
          <w:color w:val="000000" w:themeColor="text1"/>
        </w:rPr>
        <w:t>ional, inclusiv cu ini</w:t>
      </w:r>
      <w:r w:rsidR="0071536A" w:rsidRPr="002C5CA4">
        <w:rPr>
          <w:rFonts w:eastAsia="Times New Roman" w:cstheme="minorHAnsi"/>
          <w:color w:val="000000" w:themeColor="text1"/>
        </w:rPr>
        <w:t>ț</w:t>
      </w:r>
      <w:r w:rsidRPr="002C5CA4">
        <w:rPr>
          <w:rFonts w:eastAsia="Times New Roman" w:cstheme="minorHAnsi"/>
          <w:color w:val="000000" w:themeColor="text1"/>
        </w:rPr>
        <w:t>ierea unor colaborări na</w:t>
      </w:r>
      <w:r w:rsidR="0071536A" w:rsidRPr="002C5CA4">
        <w:rPr>
          <w:rFonts w:eastAsia="Times New Roman" w:cstheme="minorHAnsi"/>
          <w:color w:val="000000" w:themeColor="text1"/>
        </w:rPr>
        <w:t>ț</w:t>
      </w:r>
      <w:r w:rsidRPr="002C5CA4">
        <w:rPr>
          <w:rFonts w:eastAsia="Times New Roman" w:cstheme="minorHAnsi"/>
          <w:color w:val="000000" w:themeColor="text1"/>
        </w:rPr>
        <w:t>ionale, interregionale, regionale cu clustere, organiza</w:t>
      </w:r>
      <w:r w:rsidR="0071536A" w:rsidRPr="002C5CA4">
        <w:rPr>
          <w:rFonts w:eastAsia="Times New Roman" w:cstheme="minorHAnsi"/>
          <w:color w:val="000000" w:themeColor="text1"/>
        </w:rPr>
        <w:t>ț</w:t>
      </w:r>
      <w:r w:rsidRPr="002C5CA4">
        <w:rPr>
          <w:rFonts w:eastAsia="Times New Roman" w:cstheme="minorHAnsi"/>
          <w:color w:val="000000" w:themeColor="text1"/>
        </w:rPr>
        <w:t>ii de cercetare publice sau private.</w:t>
      </w:r>
    </w:p>
    <w:p w14:paraId="3DAE1398" w14:textId="77777777" w:rsidR="002F229F" w:rsidRPr="002C5CA4" w:rsidRDefault="002F229F" w:rsidP="00E62FA8">
      <w:pPr>
        <w:spacing w:after="0" w:line="276" w:lineRule="auto"/>
        <w:ind w:firstLine="720"/>
        <w:jc w:val="both"/>
        <w:rPr>
          <w:rFonts w:eastAsia="Times New Roman" w:cstheme="minorHAnsi"/>
          <w:color w:val="000000" w:themeColor="text1"/>
        </w:rPr>
      </w:pPr>
    </w:p>
    <w:p w14:paraId="7CBD310E" w14:textId="00F7FE58" w:rsidR="00A65A3C" w:rsidRPr="002C5CA4" w:rsidRDefault="4BC25514" w:rsidP="00E62FA8">
      <w:pPr>
        <w:pStyle w:val="ListParagraph"/>
        <w:numPr>
          <w:ilvl w:val="0"/>
          <w:numId w:val="16"/>
        </w:numPr>
        <w:spacing w:after="120" w:line="276" w:lineRule="auto"/>
        <w:ind w:left="568" w:hanging="284"/>
        <w:contextualSpacing w:val="0"/>
        <w:jc w:val="both"/>
        <w:rPr>
          <w:rFonts w:eastAsia="Times New Roman" w:cstheme="minorHAnsi"/>
          <w:b/>
          <w:bCs/>
          <w:color w:val="000000" w:themeColor="text1"/>
        </w:rPr>
      </w:pPr>
      <w:r w:rsidRPr="002C5CA4">
        <w:rPr>
          <w:rFonts w:eastAsia="Times New Roman" w:cstheme="minorHAnsi"/>
          <w:b/>
          <w:bCs/>
          <w:color w:val="000000" w:themeColor="text1"/>
        </w:rPr>
        <w:t xml:space="preserve">Plan de realizare a obiectivului general </w:t>
      </w:r>
      <w:r w:rsidR="0071536A" w:rsidRPr="002C5CA4">
        <w:rPr>
          <w:rFonts w:eastAsia="Times New Roman" w:cstheme="minorHAnsi"/>
          <w:b/>
          <w:bCs/>
          <w:color w:val="000000" w:themeColor="text1"/>
        </w:rPr>
        <w:t>ș</w:t>
      </w:r>
      <w:r w:rsidRPr="002C5CA4">
        <w:rPr>
          <w:rFonts w:eastAsia="Times New Roman" w:cstheme="minorHAnsi"/>
          <w:b/>
          <w:bCs/>
          <w:color w:val="000000" w:themeColor="text1"/>
        </w:rPr>
        <w:t>i a obiectivelor specifice</w:t>
      </w:r>
    </w:p>
    <w:p w14:paraId="2FE328E4" w14:textId="46212989" w:rsidR="00A65A3C" w:rsidRPr="002C5CA4" w:rsidRDefault="4BC25514" w:rsidP="00E62FA8">
      <w:pPr>
        <w:spacing w:line="276" w:lineRule="auto"/>
        <w:jc w:val="both"/>
        <w:rPr>
          <w:rFonts w:eastAsia="Times New Roman" w:cstheme="minorHAnsi"/>
          <w:color w:val="000000" w:themeColor="text1"/>
        </w:rPr>
      </w:pPr>
      <w:r w:rsidRPr="002C5CA4">
        <w:rPr>
          <w:rFonts w:eastAsia="Times New Roman" w:cstheme="minorHAnsi"/>
          <w:color w:val="000000" w:themeColor="text1"/>
        </w:rPr>
        <w:t>Se vor men</w:t>
      </w:r>
      <w:r w:rsidR="0071536A" w:rsidRPr="002C5CA4">
        <w:rPr>
          <w:rFonts w:eastAsia="Times New Roman" w:cstheme="minorHAnsi"/>
          <w:color w:val="000000" w:themeColor="text1"/>
        </w:rPr>
        <w:t>ț</w:t>
      </w:r>
      <w:r w:rsidRPr="002C5CA4">
        <w:rPr>
          <w:rFonts w:eastAsia="Times New Roman" w:cstheme="minorHAnsi"/>
          <w:color w:val="000000" w:themeColor="text1"/>
        </w:rPr>
        <w:t>iona termenele de realizare, indicatorii de monitorizare a obiectivelor cum ar fi: indicatori financiari, socioeconomici, de impact, de rezultat, stabili</w:t>
      </w:r>
      <w:r w:rsidR="0071536A" w:rsidRPr="002C5CA4">
        <w:rPr>
          <w:rFonts w:eastAsia="Times New Roman" w:cstheme="minorHAnsi"/>
          <w:color w:val="000000" w:themeColor="text1"/>
        </w:rPr>
        <w:t>ț</w:t>
      </w:r>
      <w:r w:rsidRPr="002C5CA4">
        <w:rPr>
          <w:rFonts w:eastAsia="Times New Roman" w:cstheme="minorHAnsi"/>
          <w:color w:val="000000" w:themeColor="text1"/>
        </w:rPr>
        <w:t>i în func</w:t>
      </w:r>
      <w:r w:rsidR="0071536A" w:rsidRPr="002C5CA4">
        <w:rPr>
          <w:rFonts w:eastAsia="Times New Roman" w:cstheme="minorHAnsi"/>
          <w:color w:val="000000" w:themeColor="text1"/>
        </w:rPr>
        <w:t>ț</w:t>
      </w:r>
      <w:r w:rsidRPr="002C5CA4">
        <w:rPr>
          <w:rFonts w:eastAsia="Times New Roman" w:cstheme="minorHAnsi"/>
          <w:color w:val="000000" w:themeColor="text1"/>
        </w:rPr>
        <w:t>ie de specificul fiecărui parc de specializare inteligentă.</w:t>
      </w:r>
    </w:p>
    <w:p w14:paraId="5EEB2102" w14:textId="77777777" w:rsidR="002F229F" w:rsidRPr="002C5CA4" w:rsidRDefault="002F229F" w:rsidP="00E62FA8">
      <w:pPr>
        <w:spacing w:after="0" w:line="276" w:lineRule="auto"/>
        <w:ind w:firstLine="720"/>
        <w:jc w:val="both"/>
        <w:rPr>
          <w:rFonts w:eastAsia="Times New Roman" w:cstheme="minorHAnsi"/>
          <w:color w:val="000000" w:themeColor="text1"/>
        </w:rPr>
      </w:pPr>
    </w:p>
    <w:p w14:paraId="56397082" w14:textId="7541EC3A" w:rsidR="00A65A3C" w:rsidRPr="002C5CA4" w:rsidRDefault="4BC25514" w:rsidP="00E62FA8">
      <w:pPr>
        <w:pStyle w:val="ListParagraph"/>
        <w:numPr>
          <w:ilvl w:val="0"/>
          <w:numId w:val="16"/>
        </w:numPr>
        <w:spacing w:after="120" w:line="276" w:lineRule="auto"/>
        <w:ind w:left="568" w:hanging="284"/>
        <w:contextualSpacing w:val="0"/>
        <w:jc w:val="both"/>
        <w:rPr>
          <w:rFonts w:eastAsia="Times New Roman" w:cstheme="minorHAnsi"/>
          <w:b/>
          <w:bCs/>
          <w:color w:val="000000" w:themeColor="text1"/>
        </w:rPr>
      </w:pPr>
      <w:r w:rsidRPr="002C5CA4">
        <w:rPr>
          <w:rFonts w:eastAsia="Times New Roman" w:cstheme="minorHAnsi"/>
          <w:b/>
          <w:bCs/>
          <w:color w:val="000000" w:themeColor="text1"/>
        </w:rPr>
        <w:t>Descrierea fondatorului/fondatorilor</w:t>
      </w:r>
    </w:p>
    <w:p w14:paraId="3EF8461B" w14:textId="67606337" w:rsidR="00A65A3C" w:rsidRPr="002C5CA4" w:rsidRDefault="4BC25514" w:rsidP="00E62FA8">
      <w:pPr>
        <w:spacing w:line="276" w:lineRule="auto"/>
        <w:jc w:val="both"/>
        <w:rPr>
          <w:rFonts w:eastAsia="Times New Roman" w:cstheme="minorHAnsi"/>
          <w:color w:val="000000" w:themeColor="text1"/>
        </w:rPr>
      </w:pPr>
      <w:r w:rsidRPr="002C5CA4">
        <w:rPr>
          <w:rFonts w:eastAsia="Times New Roman" w:cstheme="minorHAnsi"/>
          <w:color w:val="000000" w:themeColor="text1"/>
        </w:rPr>
        <w:t>Se prezintă denumire, componen</w:t>
      </w:r>
      <w:r w:rsidR="00B8201D" w:rsidRPr="002C5CA4">
        <w:rPr>
          <w:rFonts w:eastAsia="Times New Roman" w:cstheme="minorHAnsi"/>
          <w:color w:val="000000" w:themeColor="text1"/>
        </w:rPr>
        <w:t>ț</w:t>
      </w:r>
      <w:r w:rsidRPr="002C5CA4">
        <w:rPr>
          <w:rFonts w:eastAsia="Times New Roman" w:cstheme="minorHAnsi"/>
          <w:color w:val="000000" w:themeColor="text1"/>
        </w:rPr>
        <w:t>ă, date de identificare, contribu</w:t>
      </w:r>
      <w:r w:rsidR="00B8201D" w:rsidRPr="002C5CA4">
        <w:rPr>
          <w:rFonts w:eastAsia="Times New Roman" w:cstheme="minorHAnsi"/>
          <w:color w:val="000000" w:themeColor="text1"/>
        </w:rPr>
        <w:t>ț</w:t>
      </w:r>
      <w:r w:rsidRPr="002C5CA4">
        <w:rPr>
          <w:rFonts w:eastAsia="Times New Roman" w:cstheme="minorHAnsi"/>
          <w:color w:val="000000" w:themeColor="text1"/>
        </w:rPr>
        <w:t>ie în parteneriat.</w:t>
      </w:r>
    </w:p>
    <w:p w14:paraId="22A37F87" w14:textId="77777777" w:rsidR="002F229F" w:rsidRPr="002C5CA4" w:rsidRDefault="002F229F" w:rsidP="00E62FA8">
      <w:pPr>
        <w:spacing w:after="0" w:line="276" w:lineRule="auto"/>
        <w:ind w:firstLine="720"/>
        <w:jc w:val="both"/>
        <w:rPr>
          <w:rFonts w:eastAsia="Times New Roman" w:cstheme="minorHAnsi"/>
          <w:color w:val="000000" w:themeColor="text1"/>
        </w:rPr>
      </w:pPr>
    </w:p>
    <w:p w14:paraId="18C7968B" w14:textId="6C7176E1" w:rsidR="00A65A3C" w:rsidRPr="002C5CA4" w:rsidRDefault="4BC25514" w:rsidP="00E62FA8">
      <w:pPr>
        <w:pStyle w:val="ListParagraph"/>
        <w:numPr>
          <w:ilvl w:val="0"/>
          <w:numId w:val="16"/>
        </w:numPr>
        <w:spacing w:after="120" w:line="276" w:lineRule="auto"/>
        <w:ind w:left="568" w:hanging="284"/>
        <w:contextualSpacing w:val="0"/>
        <w:jc w:val="both"/>
        <w:rPr>
          <w:rFonts w:eastAsia="Times New Roman" w:cstheme="minorHAnsi"/>
          <w:b/>
          <w:bCs/>
          <w:color w:val="000000" w:themeColor="text1"/>
        </w:rPr>
      </w:pPr>
      <w:r w:rsidRPr="002C5CA4">
        <w:rPr>
          <w:rFonts w:eastAsia="Times New Roman" w:cstheme="minorHAnsi"/>
          <w:b/>
          <w:bCs/>
          <w:color w:val="000000" w:themeColor="text1"/>
        </w:rPr>
        <w:t xml:space="preserve">Descrierea </w:t>
      </w:r>
      <w:r w:rsidR="00575C90" w:rsidRPr="002C5CA4">
        <w:rPr>
          <w:rFonts w:eastAsia="Times New Roman" w:cstheme="minorHAnsi"/>
          <w:b/>
          <w:bCs/>
          <w:color w:val="000000" w:themeColor="text1"/>
        </w:rPr>
        <w:t>organizației</w:t>
      </w:r>
      <w:r w:rsidRPr="002C5CA4">
        <w:rPr>
          <w:rFonts w:eastAsia="Times New Roman" w:cstheme="minorHAnsi"/>
          <w:b/>
          <w:bCs/>
          <w:color w:val="000000" w:themeColor="text1"/>
        </w:rPr>
        <w:t xml:space="preserve"> care administrează/urmează a administra </w:t>
      </w:r>
      <w:r w:rsidRPr="002C5CA4">
        <w:rPr>
          <w:rFonts w:eastAsia="Times New Roman" w:cstheme="minorHAnsi"/>
          <w:b/>
          <w:bCs/>
          <w:i/>
          <w:iCs/>
          <w:color w:val="000000" w:themeColor="text1"/>
        </w:rPr>
        <w:t>parcul</w:t>
      </w:r>
      <w:r w:rsidRPr="002C5CA4">
        <w:rPr>
          <w:rFonts w:eastAsia="Times New Roman" w:cstheme="minorHAnsi"/>
          <w:b/>
          <w:bCs/>
          <w:color w:val="000000" w:themeColor="text1"/>
        </w:rPr>
        <w:t xml:space="preserve"> de </w:t>
      </w:r>
      <w:r w:rsidRPr="002C5CA4">
        <w:rPr>
          <w:rFonts w:eastAsia="Times New Roman" w:cstheme="minorHAnsi"/>
          <w:b/>
          <w:bCs/>
          <w:i/>
          <w:iCs/>
          <w:color w:val="000000" w:themeColor="text1"/>
        </w:rPr>
        <w:t>specializare inteligentă</w:t>
      </w:r>
      <w:r w:rsidRPr="002C5CA4">
        <w:rPr>
          <w:rFonts w:eastAsia="Times New Roman" w:cstheme="minorHAnsi"/>
          <w:b/>
          <w:bCs/>
          <w:color w:val="000000" w:themeColor="text1"/>
        </w:rPr>
        <w:t xml:space="preserve"> (societatea de administrare/compartiment delegat)</w:t>
      </w:r>
    </w:p>
    <w:p w14:paraId="072A6ADD" w14:textId="6DAA159B" w:rsidR="00A65A3C" w:rsidRPr="002C5CA4" w:rsidRDefault="4BC25514" w:rsidP="00E62FA8">
      <w:pPr>
        <w:spacing w:line="276" w:lineRule="auto"/>
        <w:jc w:val="both"/>
        <w:rPr>
          <w:rFonts w:eastAsia="Times New Roman" w:cstheme="minorHAnsi"/>
          <w:color w:val="000000" w:themeColor="text1"/>
        </w:rPr>
      </w:pPr>
      <w:r w:rsidRPr="002C5CA4">
        <w:rPr>
          <w:rFonts w:eastAsia="Times New Roman" w:cstheme="minorHAnsi"/>
          <w:color w:val="000000" w:themeColor="text1"/>
        </w:rPr>
        <w:t xml:space="preserve">Se prezintă datele de identificare </w:t>
      </w:r>
      <w:r w:rsidR="00B8201D" w:rsidRPr="002C5CA4">
        <w:rPr>
          <w:rFonts w:eastAsia="Times New Roman" w:cstheme="minorHAnsi"/>
          <w:color w:val="000000" w:themeColor="text1"/>
        </w:rPr>
        <w:t>și</w:t>
      </w:r>
      <w:r w:rsidRPr="002C5CA4">
        <w:rPr>
          <w:rFonts w:eastAsia="Times New Roman" w:cstheme="minorHAnsi"/>
          <w:color w:val="000000" w:themeColor="text1"/>
        </w:rPr>
        <w:t xml:space="preserve"> informa</w:t>
      </w:r>
      <w:r w:rsidR="00B8201D" w:rsidRPr="002C5CA4">
        <w:rPr>
          <w:rFonts w:eastAsia="Times New Roman" w:cstheme="minorHAnsi"/>
          <w:color w:val="000000" w:themeColor="text1"/>
        </w:rPr>
        <w:t>ț</w:t>
      </w:r>
      <w:r w:rsidRPr="002C5CA4">
        <w:rPr>
          <w:rFonts w:eastAsia="Times New Roman" w:cstheme="minorHAnsi"/>
          <w:color w:val="000000" w:themeColor="text1"/>
        </w:rPr>
        <w:t>ii relevante care dovedesc/sus</w:t>
      </w:r>
      <w:r w:rsidR="00B8201D" w:rsidRPr="002C5CA4">
        <w:rPr>
          <w:rFonts w:eastAsia="Times New Roman" w:cstheme="minorHAnsi"/>
          <w:color w:val="000000" w:themeColor="text1"/>
        </w:rPr>
        <w:t>ț</w:t>
      </w:r>
      <w:r w:rsidRPr="002C5CA4">
        <w:rPr>
          <w:rFonts w:eastAsia="Times New Roman" w:cstheme="minorHAnsi"/>
          <w:color w:val="000000" w:themeColor="text1"/>
        </w:rPr>
        <w:t xml:space="preserve">in capacitatea de a administra </w:t>
      </w:r>
      <w:r w:rsidR="00B8201D" w:rsidRPr="002C5CA4">
        <w:rPr>
          <w:rFonts w:eastAsia="Times New Roman" w:cstheme="minorHAnsi"/>
          <w:color w:val="000000" w:themeColor="text1"/>
        </w:rPr>
        <w:t>și</w:t>
      </w:r>
      <w:r w:rsidRPr="002C5CA4">
        <w:rPr>
          <w:rFonts w:eastAsia="Times New Roman" w:cstheme="minorHAnsi"/>
          <w:color w:val="000000" w:themeColor="text1"/>
        </w:rPr>
        <w:t xml:space="preserve"> de a asigura buna func</w:t>
      </w:r>
      <w:r w:rsidR="00B8201D" w:rsidRPr="002C5CA4">
        <w:rPr>
          <w:rFonts w:eastAsia="Times New Roman" w:cstheme="minorHAnsi"/>
          <w:color w:val="000000" w:themeColor="text1"/>
        </w:rPr>
        <w:t>ț</w:t>
      </w:r>
      <w:r w:rsidRPr="002C5CA4">
        <w:rPr>
          <w:rFonts w:eastAsia="Times New Roman" w:cstheme="minorHAnsi"/>
          <w:color w:val="000000" w:themeColor="text1"/>
        </w:rPr>
        <w:t xml:space="preserve">ionare a parcului de specializare inteligentă (strategia de administrare/management PSI, obiectivele pe termen scurt </w:t>
      </w:r>
      <w:r w:rsidR="00B8201D" w:rsidRPr="002C5CA4">
        <w:rPr>
          <w:rFonts w:eastAsia="Times New Roman" w:cstheme="minorHAnsi"/>
          <w:color w:val="000000" w:themeColor="text1"/>
        </w:rPr>
        <w:t>și</w:t>
      </w:r>
      <w:r w:rsidRPr="002C5CA4">
        <w:rPr>
          <w:rFonts w:eastAsia="Times New Roman" w:cstheme="minorHAnsi"/>
          <w:color w:val="000000" w:themeColor="text1"/>
        </w:rPr>
        <w:t xml:space="preserve"> lung, serviciile oferite, parteneriatele strategice, resursele umane implicate în activitatea de administrare).</w:t>
      </w:r>
    </w:p>
    <w:p w14:paraId="02E5DD79" w14:textId="77777777" w:rsidR="002F229F" w:rsidRPr="002C5CA4" w:rsidRDefault="002F229F" w:rsidP="00E62FA8">
      <w:pPr>
        <w:spacing w:after="0" w:line="276" w:lineRule="auto"/>
        <w:ind w:firstLine="720"/>
        <w:jc w:val="both"/>
        <w:rPr>
          <w:rFonts w:eastAsia="Times New Roman" w:cstheme="minorHAnsi"/>
          <w:b/>
          <w:bCs/>
          <w:color w:val="000000" w:themeColor="text1"/>
        </w:rPr>
      </w:pPr>
    </w:p>
    <w:p w14:paraId="01A6CA27" w14:textId="5F59D9A9" w:rsidR="00A65A3C" w:rsidRPr="002C5CA4" w:rsidRDefault="0071536A" w:rsidP="00E62FA8">
      <w:pPr>
        <w:pStyle w:val="ListParagraph"/>
        <w:numPr>
          <w:ilvl w:val="0"/>
          <w:numId w:val="16"/>
        </w:numPr>
        <w:spacing w:after="120" w:line="276" w:lineRule="auto"/>
        <w:ind w:left="568" w:hanging="284"/>
        <w:contextualSpacing w:val="0"/>
        <w:jc w:val="both"/>
        <w:rPr>
          <w:rFonts w:eastAsia="Times New Roman" w:cstheme="minorHAnsi"/>
          <w:b/>
          <w:bCs/>
          <w:color w:val="000000" w:themeColor="text1"/>
        </w:rPr>
      </w:pPr>
      <w:r w:rsidRPr="002C5CA4">
        <w:rPr>
          <w:rFonts w:eastAsia="Times New Roman" w:cstheme="minorHAnsi"/>
          <w:b/>
          <w:bCs/>
          <w:color w:val="000000" w:themeColor="text1"/>
        </w:rPr>
        <w:t>Informații</w:t>
      </w:r>
      <w:r w:rsidR="4BC25514" w:rsidRPr="002C5CA4">
        <w:rPr>
          <w:rFonts w:eastAsia="Times New Roman" w:cstheme="minorHAnsi"/>
          <w:b/>
          <w:bCs/>
          <w:color w:val="000000" w:themeColor="text1"/>
        </w:rPr>
        <w:t xml:space="preserve"> privind terenul</w:t>
      </w:r>
    </w:p>
    <w:p w14:paraId="448FAD83" w14:textId="4688FC79" w:rsidR="00A65A3C" w:rsidRPr="002C5CA4" w:rsidRDefault="4BC25514" w:rsidP="00E62FA8">
      <w:pPr>
        <w:spacing w:after="120" w:line="276" w:lineRule="auto"/>
        <w:jc w:val="both"/>
        <w:rPr>
          <w:rFonts w:cstheme="minorHAnsi"/>
        </w:rPr>
      </w:pPr>
      <w:r w:rsidRPr="002C5CA4">
        <w:rPr>
          <w:rFonts w:eastAsia="Times New Roman" w:cstheme="minorHAnsi"/>
          <w:b/>
          <w:bCs/>
          <w:color w:val="000000" w:themeColor="text1"/>
        </w:rPr>
        <w:t xml:space="preserve">1. </w:t>
      </w:r>
      <w:r w:rsidR="0071536A" w:rsidRPr="002C5CA4">
        <w:rPr>
          <w:rFonts w:eastAsia="Times New Roman" w:cstheme="minorHAnsi"/>
          <w:b/>
          <w:bCs/>
          <w:color w:val="000000" w:themeColor="text1"/>
        </w:rPr>
        <w:t>Informații</w:t>
      </w:r>
      <w:r w:rsidRPr="002C5CA4">
        <w:rPr>
          <w:rFonts w:eastAsia="Times New Roman" w:cstheme="minorHAnsi"/>
          <w:b/>
          <w:bCs/>
          <w:color w:val="000000" w:themeColor="text1"/>
        </w:rPr>
        <w:t xml:space="preserve"> privind terenul </w:t>
      </w:r>
      <w:r w:rsidR="0071536A" w:rsidRPr="002C5CA4">
        <w:rPr>
          <w:rFonts w:eastAsia="Times New Roman" w:cstheme="minorHAnsi"/>
          <w:b/>
          <w:bCs/>
          <w:color w:val="000000" w:themeColor="text1"/>
        </w:rPr>
        <w:t>și</w:t>
      </w:r>
      <w:r w:rsidRPr="002C5CA4">
        <w:rPr>
          <w:rFonts w:eastAsia="Times New Roman" w:cstheme="minorHAnsi"/>
          <w:b/>
          <w:bCs/>
          <w:color w:val="000000" w:themeColor="text1"/>
        </w:rPr>
        <w:t xml:space="preserve"> privind alocarea </w:t>
      </w:r>
      <w:r w:rsidR="0071536A" w:rsidRPr="002C5CA4">
        <w:rPr>
          <w:rFonts w:eastAsia="Times New Roman" w:cstheme="minorHAnsi"/>
          <w:b/>
          <w:bCs/>
          <w:color w:val="000000" w:themeColor="text1"/>
        </w:rPr>
        <w:t>suprafețelor</w:t>
      </w:r>
      <w:r w:rsidRPr="002C5CA4">
        <w:rPr>
          <w:rFonts w:eastAsia="Times New Roman" w:cstheme="minorHAnsi"/>
          <w:b/>
          <w:bCs/>
          <w:color w:val="000000" w:themeColor="text1"/>
        </w:rPr>
        <w:t xml:space="preserve"> de teren din </w:t>
      </w:r>
      <w:r w:rsidRPr="002C5CA4">
        <w:rPr>
          <w:rFonts w:eastAsia="Times New Roman" w:cstheme="minorHAnsi"/>
          <w:b/>
          <w:bCs/>
          <w:i/>
          <w:iCs/>
          <w:color w:val="000000" w:themeColor="text1"/>
        </w:rPr>
        <w:t>parcul</w:t>
      </w:r>
      <w:r w:rsidRPr="002C5CA4">
        <w:rPr>
          <w:rFonts w:eastAsia="Times New Roman" w:cstheme="minorHAnsi"/>
          <w:b/>
          <w:bCs/>
          <w:color w:val="000000" w:themeColor="text1"/>
        </w:rPr>
        <w:t xml:space="preserve"> de </w:t>
      </w:r>
      <w:r w:rsidRPr="002C5CA4">
        <w:rPr>
          <w:rFonts w:eastAsia="Times New Roman" w:cstheme="minorHAnsi"/>
          <w:b/>
          <w:bCs/>
          <w:i/>
          <w:iCs/>
          <w:color w:val="000000" w:themeColor="text1"/>
        </w:rPr>
        <w:t>specializare inteligentă</w:t>
      </w:r>
      <w:r w:rsidRPr="002C5CA4">
        <w:rPr>
          <w:rFonts w:eastAsia="Times New Roman" w:cstheme="minorHAnsi"/>
          <w:b/>
          <w:bCs/>
          <w:color w:val="000000" w:themeColor="text1"/>
        </w:rPr>
        <w:t xml:space="preserve"> către </w:t>
      </w:r>
      <w:r w:rsidR="0071536A" w:rsidRPr="002C5CA4">
        <w:rPr>
          <w:rFonts w:eastAsia="Times New Roman" w:cstheme="minorHAnsi"/>
          <w:b/>
          <w:bCs/>
          <w:color w:val="000000" w:themeColor="text1"/>
        </w:rPr>
        <w:t>rezidenți</w:t>
      </w:r>
    </w:p>
    <w:p w14:paraId="33F8B733" w14:textId="7DE4C6A6" w:rsidR="00A65A3C" w:rsidRPr="002C5CA4" w:rsidRDefault="00682D69" w:rsidP="00E62FA8">
      <w:pPr>
        <w:pStyle w:val="ListParagraph"/>
        <w:numPr>
          <w:ilvl w:val="0"/>
          <w:numId w:val="14"/>
        </w:numPr>
        <w:spacing w:line="276" w:lineRule="auto"/>
        <w:ind w:left="568" w:hanging="284"/>
        <w:jc w:val="both"/>
        <w:rPr>
          <w:rFonts w:eastAsia="Times New Roman" w:cstheme="minorHAnsi"/>
          <w:color w:val="000000" w:themeColor="text1"/>
        </w:rPr>
      </w:pPr>
      <w:r w:rsidRPr="002C5CA4">
        <w:rPr>
          <w:rFonts w:eastAsia="Times New Roman" w:cstheme="minorHAnsi"/>
          <w:b/>
          <w:bCs/>
          <w:color w:val="000000" w:themeColor="text1"/>
        </w:rPr>
        <w:t>Suprafața</w:t>
      </w:r>
      <w:r w:rsidR="4BC25514" w:rsidRPr="002C5CA4">
        <w:rPr>
          <w:rFonts w:eastAsia="Times New Roman" w:cstheme="minorHAnsi"/>
          <w:b/>
          <w:bCs/>
          <w:color w:val="000000" w:themeColor="text1"/>
        </w:rPr>
        <w:t xml:space="preserve"> terenului </w:t>
      </w:r>
      <w:r w:rsidR="4BC25514" w:rsidRPr="002C5CA4">
        <w:rPr>
          <w:rFonts w:eastAsia="Times New Roman" w:cstheme="minorHAnsi"/>
          <w:color w:val="000000" w:themeColor="text1"/>
        </w:rPr>
        <w:t xml:space="preserve">(minimum 3 ha) </w:t>
      </w:r>
    </w:p>
    <w:p w14:paraId="60F48DB0" w14:textId="6FEC634D" w:rsidR="00A65A3C" w:rsidRPr="002C5CA4" w:rsidRDefault="4BC25514" w:rsidP="00E62FA8">
      <w:pPr>
        <w:pStyle w:val="ListParagraph"/>
        <w:numPr>
          <w:ilvl w:val="0"/>
          <w:numId w:val="13"/>
        </w:numPr>
        <w:spacing w:after="120" w:line="276" w:lineRule="auto"/>
        <w:ind w:left="1135" w:hanging="284"/>
        <w:jc w:val="both"/>
        <w:rPr>
          <w:rFonts w:eastAsia="Times New Roman" w:cstheme="minorHAnsi"/>
          <w:color w:val="000000" w:themeColor="text1"/>
        </w:rPr>
      </w:pPr>
      <w:r w:rsidRPr="002C5CA4">
        <w:rPr>
          <w:rFonts w:eastAsia="Times New Roman" w:cstheme="minorHAnsi"/>
          <w:i/>
          <w:iCs/>
          <w:color w:val="000000" w:themeColor="text1"/>
        </w:rPr>
        <w:t xml:space="preserve">a se preciza </w:t>
      </w:r>
      <w:r w:rsidR="00682D69" w:rsidRPr="002C5CA4">
        <w:rPr>
          <w:rFonts w:eastAsia="Times New Roman" w:cstheme="minorHAnsi"/>
          <w:i/>
          <w:iCs/>
          <w:color w:val="000000" w:themeColor="text1"/>
        </w:rPr>
        <w:t>suprafața</w:t>
      </w:r>
      <w:r w:rsidRPr="002C5CA4">
        <w:rPr>
          <w:rFonts w:eastAsia="Times New Roman" w:cstheme="minorHAnsi"/>
          <w:i/>
          <w:iCs/>
          <w:color w:val="000000" w:themeColor="text1"/>
        </w:rPr>
        <w:t xml:space="preserve"> terenului</w:t>
      </w:r>
    </w:p>
    <w:p w14:paraId="3C0C8EF3" w14:textId="114414E0" w:rsidR="00A65A3C" w:rsidRPr="002C5CA4" w:rsidRDefault="00682D69" w:rsidP="00E62FA8">
      <w:pPr>
        <w:pStyle w:val="ListParagraph"/>
        <w:numPr>
          <w:ilvl w:val="0"/>
          <w:numId w:val="14"/>
        </w:numPr>
        <w:spacing w:after="120" w:line="276" w:lineRule="auto"/>
        <w:ind w:left="568" w:hanging="284"/>
        <w:jc w:val="both"/>
        <w:rPr>
          <w:rFonts w:eastAsia="Times New Roman" w:cstheme="minorHAnsi"/>
          <w:b/>
          <w:bCs/>
          <w:color w:val="000000" w:themeColor="text1"/>
        </w:rPr>
      </w:pPr>
      <w:r w:rsidRPr="002C5CA4">
        <w:rPr>
          <w:rFonts w:eastAsia="Times New Roman" w:cstheme="minorHAnsi"/>
          <w:b/>
          <w:bCs/>
          <w:color w:val="000000" w:themeColor="text1"/>
        </w:rPr>
        <w:t>Destinația</w:t>
      </w:r>
      <w:r w:rsidR="4BC25514" w:rsidRPr="002C5CA4">
        <w:rPr>
          <w:rFonts w:eastAsia="Times New Roman" w:cstheme="minorHAnsi"/>
          <w:b/>
          <w:bCs/>
          <w:color w:val="000000" w:themeColor="text1"/>
        </w:rPr>
        <w:t xml:space="preserve"> terenului</w:t>
      </w:r>
    </w:p>
    <w:p w14:paraId="5B7EF0F6" w14:textId="4D445993" w:rsidR="00A65A3C" w:rsidRPr="002C5CA4" w:rsidRDefault="4BC25514" w:rsidP="00E62FA8">
      <w:pPr>
        <w:pStyle w:val="ListParagraph"/>
        <w:numPr>
          <w:ilvl w:val="0"/>
          <w:numId w:val="14"/>
        </w:numPr>
        <w:spacing w:after="120" w:line="276" w:lineRule="auto"/>
        <w:ind w:left="568" w:hanging="284"/>
        <w:jc w:val="both"/>
        <w:rPr>
          <w:rFonts w:eastAsia="Times New Roman" w:cstheme="minorHAnsi"/>
          <w:b/>
          <w:bCs/>
          <w:color w:val="000000" w:themeColor="text1"/>
        </w:rPr>
      </w:pPr>
      <w:r w:rsidRPr="002C5CA4">
        <w:rPr>
          <w:rFonts w:eastAsia="Times New Roman" w:cstheme="minorHAnsi"/>
          <w:b/>
          <w:bCs/>
          <w:color w:val="000000" w:themeColor="text1"/>
        </w:rPr>
        <w:t>Terenul</w:t>
      </w:r>
      <w:r w:rsidR="00A65A3C" w:rsidRPr="002C5CA4">
        <w:rPr>
          <w:rStyle w:val="FootnoteReference"/>
          <w:rFonts w:eastAsia="Times New Roman" w:cstheme="minorHAnsi"/>
          <w:b/>
          <w:bCs/>
          <w:color w:val="000000" w:themeColor="text1"/>
        </w:rPr>
        <w:footnoteReference w:id="3"/>
      </w:r>
      <w:r w:rsidRPr="002C5CA4">
        <w:rPr>
          <w:rFonts w:eastAsia="Times New Roman" w:cstheme="minorHAnsi"/>
          <w:b/>
          <w:bCs/>
          <w:color w:val="000000" w:themeColor="text1"/>
        </w:rPr>
        <w:t>:</w:t>
      </w:r>
    </w:p>
    <w:p w14:paraId="3C468789" w14:textId="587D6001" w:rsidR="00A65A3C" w:rsidRPr="002C5CA4" w:rsidRDefault="4BC25514" w:rsidP="00E62FA8">
      <w:pPr>
        <w:pStyle w:val="ListParagraph"/>
        <w:numPr>
          <w:ilvl w:val="0"/>
          <w:numId w:val="10"/>
        </w:numPr>
        <w:spacing w:after="120" w:line="276" w:lineRule="auto"/>
        <w:ind w:left="1135" w:hanging="284"/>
        <w:jc w:val="both"/>
        <w:rPr>
          <w:rFonts w:eastAsia="Times New Roman" w:cstheme="minorHAnsi"/>
          <w:color w:val="000000" w:themeColor="text1"/>
        </w:rPr>
      </w:pPr>
      <w:r w:rsidRPr="002C5CA4">
        <w:rPr>
          <w:rFonts w:eastAsia="Times New Roman" w:cstheme="minorHAnsi"/>
          <w:color w:val="000000" w:themeColor="text1"/>
        </w:rPr>
        <w:t xml:space="preserve">se află în proprietatea privată a </w:t>
      </w:r>
      <w:r w:rsidR="00682D69" w:rsidRPr="002C5CA4">
        <w:rPr>
          <w:rFonts w:eastAsia="Times New Roman" w:cstheme="minorHAnsi"/>
          <w:color w:val="000000" w:themeColor="text1"/>
        </w:rPr>
        <w:t>unității</w:t>
      </w:r>
      <w:r w:rsidRPr="002C5CA4">
        <w:rPr>
          <w:rFonts w:eastAsia="Times New Roman" w:cstheme="minorHAnsi"/>
          <w:color w:val="000000" w:themeColor="text1"/>
        </w:rPr>
        <w:t xml:space="preserve"> administrativ-teritoriale;</w:t>
      </w:r>
    </w:p>
    <w:p w14:paraId="4443496D" w14:textId="72EF0249" w:rsidR="00A65A3C" w:rsidRPr="002C5CA4" w:rsidRDefault="4BC25514" w:rsidP="00E62FA8">
      <w:pPr>
        <w:pStyle w:val="ListParagraph"/>
        <w:numPr>
          <w:ilvl w:val="0"/>
          <w:numId w:val="10"/>
        </w:numPr>
        <w:spacing w:after="120" w:line="276" w:lineRule="auto"/>
        <w:ind w:left="1135" w:hanging="284"/>
        <w:jc w:val="both"/>
        <w:rPr>
          <w:rFonts w:eastAsia="Times New Roman" w:cstheme="minorHAnsi"/>
          <w:color w:val="000000" w:themeColor="text1"/>
        </w:rPr>
      </w:pPr>
      <w:r w:rsidRPr="002C5CA4">
        <w:rPr>
          <w:rFonts w:eastAsia="Times New Roman" w:cstheme="minorHAnsi"/>
          <w:color w:val="000000" w:themeColor="text1"/>
        </w:rPr>
        <w:t xml:space="preserve">este liber de orice sarcini </w:t>
      </w:r>
      <w:r w:rsidR="00584757" w:rsidRPr="002C5CA4">
        <w:rPr>
          <w:rFonts w:eastAsia="Times New Roman" w:cstheme="minorHAnsi"/>
          <w:color w:val="000000" w:themeColor="text1"/>
        </w:rPr>
        <w:t>și</w:t>
      </w:r>
      <w:r w:rsidRPr="002C5CA4">
        <w:rPr>
          <w:rFonts w:eastAsia="Times New Roman" w:cstheme="minorHAnsi"/>
          <w:color w:val="000000" w:themeColor="text1"/>
        </w:rPr>
        <w:t xml:space="preserve"> </w:t>
      </w:r>
      <w:r w:rsidR="00682D69" w:rsidRPr="002C5CA4">
        <w:rPr>
          <w:rFonts w:eastAsia="Times New Roman" w:cstheme="minorHAnsi"/>
          <w:color w:val="000000" w:themeColor="text1"/>
        </w:rPr>
        <w:t>servituți</w:t>
      </w:r>
      <w:r w:rsidRPr="002C5CA4">
        <w:rPr>
          <w:rFonts w:eastAsia="Times New Roman" w:cstheme="minorHAnsi"/>
          <w:color w:val="000000" w:themeColor="text1"/>
        </w:rPr>
        <w:t>;</w:t>
      </w:r>
    </w:p>
    <w:p w14:paraId="08EACE19" w14:textId="3CE0E461" w:rsidR="00A65A3C" w:rsidRPr="002C5CA4" w:rsidRDefault="4BC25514" w:rsidP="00E62FA8">
      <w:pPr>
        <w:pStyle w:val="ListParagraph"/>
        <w:numPr>
          <w:ilvl w:val="0"/>
          <w:numId w:val="10"/>
        </w:numPr>
        <w:spacing w:after="120" w:line="276" w:lineRule="auto"/>
        <w:ind w:left="1135" w:hanging="284"/>
        <w:jc w:val="both"/>
        <w:rPr>
          <w:rFonts w:eastAsia="Times New Roman" w:cstheme="minorHAnsi"/>
          <w:color w:val="000000" w:themeColor="text1"/>
        </w:rPr>
      </w:pPr>
      <w:r w:rsidRPr="002C5CA4">
        <w:rPr>
          <w:rFonts w:eastAsia="Times New Roman" w:cstheme="minorHAnsi"/>
          <w:color w:val="000000" w:themeColor="text1"/>
        </w:rPr>
        <w:t>nu face obiectul unor litigii în curs de solu</w:t>
      </w:r>
      <w:r w:rsidR="00584757" w:rsidRPr="002C5CA4">
        <w:rPr>
          <w:rFonts w:eastAsia="Times New Roman" w:cstheme="minorHAnsi"/>
          <w:color w:val="000000" w:themeColor="text1"/>
        </w:rPr>
        <w:t>ț</w:t>
      </w:r>
      <w:r w:rsidRPr="002C5CA4">
        <w:rPr>
          <w:rFonts w:eastAsia="Times New Roman" w:cstheme="minorHAnsi"/>
          <w:color w:val="000000" w:themeColor="text1"/>
        </w:rPr>
        <w:t>ionare la instan</w:t>
      </w:r>
      <w:r w:rsidR="00584757" w:rsidRPr="002C5CA4">
        <w:rPr>
          <w:rFonts w:eastAsia="Times New Roman" w:cstheme="minorHAnsi"/>
          <w:color w:val="000000" w:themeColor="text1"/>
        </w:rPr>
        <w:t>ț</w:t>
      </w:r>
      <w:r w:rsidRPr="002C5CA4">
        <w:rPr>
          <w:rFonts w:eastAsia="Times New Roman" w:cstheme="minorHAnsi"/>
          <w:color w:val="000000" w:themeColor="text1"/>
        </w:rPr>
        <w:t>ele judecătore</w:t>
      </w:r>
      <w:r w:rsidR="00584757" w:rsidRPr="002C5CA4">
        <w:rPr>
          <w:rFonts w:eastAsia="Times New Roman" w:cstheme="minorHAnsi"/>
          <w:color w:val="000000" w:themeColor="text1"/>
        </w:rPr>
        <w:t>ș</w:t>
      </w:r>
      <w:r w:rsidRPr="002C5CA4">
        <w:rPr>
          <w:rFonts w:eastAsia="Times New Roman" w:cstheme="minorHAnsi"/>
          <w:color w:val="000000" w:themeColor="text1"/>
        </w:rPr>
        <w:t>ti cu privire la situa</w:t>
      </w:r>
      <w:r w:rsidR="00584757" w:rsidRPr="002C5CA4">
        <w:rPr>
          <w:rFonts w:eastAsia="Times New Roman" w:cstheme="minorHAnsi"/>
          <w:color w:val="000000" w:themeColor="text1"/>
        </w:rPr>
        <w:t>ț</w:t>
      </w:r>
      <w:r w:rsidRPr="002C5CA4">
        <w:rPr>
          <w:rFonts w:eastAsia="Times New Roman" w:cstheme="minorHAnsi"/>
          <w:color w:val="000000" w:themeColor="text1"/>
        </w:rPr>
        <w:t>ia juridică.</w:t>
      </w:r>
    </w:p>
    <w:p w14:paraId="5E833BE0" w14:textId="0294DDDE" w:rsidR="00A65A3C" w:rsidRPr="002C5CA4" w:rsidRDefault="4BC25514" w:rsidP="00E62FA8">
      <w:pPr>
        <w:pStyle w:val="ListParagraph"/>
        <w:numPr>
          <w:ilvl w:val="0"/>
          <w:numId w:val="14"/>
        </w:numPr>
        <w:spacing w:after="120" w:line="276" w:lineRule="auto"/>
        <w:ind w:left="568" w:hanging="284"/>
        <w:jc w:val="both"/>
        <w:rPr>
          <w:rFonts w:eastAsia="Times New Roman" w:cstheme="minorHAnsi"/>
          <w:b/>
          <w:bCs/>
          <w:color w:val="000000" w:themeColor="text1"/>
        </w:rPr>
      </w:pPr>
      <w:r w:rsidRPr="002C5CA4">
        <w:rPr>
          <w:rFonts w:eastAsia="Times New Roman" w:cstheme="minorHAnsi"/>
          <w:b/>
          <w:bCs/>
          <w:color w:val="000000" w:themeColor="text1"/>
        </w:rPr>
        <w:t>Terenul are acces la</w:t>
      </w:r>
      <w:r w:rsidR="00A65A3C" w:rsidRPr="002C5CA4">
        <w:rPr>
          <w:rStyle w:val="FootnoteReference"/>
          <w:rFonts w:eastAsia="Times New Roman" w:cstheme="minorHAnsi"/>
          <w:b/>
          <w:bCs/>
          <w:color w:val="000000" w:themeColor="text1"/>
        </w:rPr>
        <w:footnoteReference w:id="4"/>
      </w:r>
      <w:r w:rsidRPr="002C5CA4">
        <w:rPr>
          <w:rFonts w:eastAsia="Times New Roman" w:cstheme="minorHAnsi"/>
          <w:b/>
          <w:bCs/>
          <w:color w:val="000000" w:themeColor="text1"/>
        </w:rPr>
        <w:t>:</w:t>
      </w:r>
    </w:p>
    <w:p w14:paraId="18D1D2F6" w14:textId="765C6345" w:rsidR="00A65A3C" w:rsidRPr="002C5CA4" w:rsidRDefault="4BC25514" w:rsidP="00E62FA8">
      <w:pPr>
        <w:pStyle w:val="ListParagraph"/>
        <w:numPr>
          <w:ilvl w:val="0"/>
          <w:numId w:val="9"/>
        </w:numPr>
        <w:spacing w:after="120" w:line="276" w:lineRule="auto"/>
        <w:ind w:left="1135" w:hanging="284"/>
        <w:jc w:val="both"/>
        <w:rPr>
          <w:rFonts w:eastAsia="Times New Roman" w:cstheme="minorHAnsi"/>
          <w:color w:val="000000" w:themeColor="text1"/>
        </w:rPr>
      </w:pPr>
      <w:r w:rsidRPr="002C5CA4">
        <w:rPr>
          <w:rFonts w:eastAsia="Times New Roman" w:cstheme="minorHAnsi"/>
          <w:color w:val="000000" w:themeColor="text1"/>
        </w:rPr>
        <w:t xml:space="preserve">un drum </w:t>
      </w:r>
      <w:r w:rsidR="00584757" w:rsidRPr="002C5CA4">
        <w:rPr>
          <w:rFonts w:eastAsia="Times New Roman" w:cstheme="minorHAnsi"/>
          <w:color w:val="000000" w:themeColor="text1"/>
        </w:rPr>
        <w:t>național</w:t>
      </w:r>
      <w:r w:rsidRPr="002C5CA4">
        <w:rPr>
          <w:rFonts w:eastAsia="Times New Roman" w:cstheme="minorHAnsi"/>
          <w:color w:val="000000" w:themeColor="text1"/>
        </w:rPr>
        <w:t>;</w:t>
      </w:r>
    </w:p>
    <w:p w14:paraId="386F5270" w14:textId="68E8EC93" w:rsidR="00A65A3C" w:rsidRPr="002C5CA4" w:rsidRDefault="4BC25514" w:rsidP="00E62FA8">
      <w:pPr>
        <w:pStyle w:val="ListParagraph"/>
        <w:numPr>
          <w:ilvl w:val="0"/>
          <w:numId w:val="9"/>
        </w:numPr>
        <w:spacing w:after="120" w:line="276" w:lineRule="auto"/>
        <w:ind w:left="1135" w:hanging="284"/>
        <w:jc w:val="both"/>
        <w:rPr>
          <w:rFonts w:eastAsia="Times New Roman" w:cstheme="minorHAnsi"/>
          <w:color w:val="000000" w:themeColor="text1"/>
        </w:rPr>
      </w:pPr>
      <w:r w:rsidRPr="002C5CA4">
        <w:rPr>
          <w:rFonts w:eastAsia="Times New Roman" w:cstheme="minorHAnsi"/>
          <w:color w:val="000000" w:themeColor="text1"/>
        </w:rPr>
        <w:t xml:space="preserve">un drum </w:t>
      </w:r>
      <w:r w:rsidR="00584757" w:rsidRPr="002C5CA4">
        <w:rPr>
          <w:rFonts w:eastAsia="Times New Roman" w:cstheme="minorHAnsi"/>
          <w:color w:val="000000" w:themeColor="text1"/>
        </w:rPr>
        <w:t>județean</w:t>
      </w:r>
      <w:r w:rsidRPr="002C5CA4">
        <w:rPr>
          <w:rFonts w:eastAsia="Times New Roman" w:cstheme="minorHAnsi"/>
          <w:color w:val="000000" w:themeColor="text1"/>
        </w:rPr>
        <w:t>;</w:t>
      </w:r>
    </w:p>
    <w:p w14:paraId="1DC1FC15" w14:textId="3B87A76C" w:rsidR="00A65A3C" w:rsidRPr="002C5CA4" w:rsidRDefault="4BC25514" w:rsidP="00E62FA8">
      <w:pPr>
        <w:pStyle w:val="ListParagraph"/>
        <w:numPr>
          <w:ilvl w:val="0"/>
          <w:numId w:val="9"/>
        </w:numPr>
        <w:spacing w:after="120" w:line="276" w:lineRule="auto"/>
        <w:ind w:left="1135" w:hanging="284"/>
        <w:jc w:val="both"/>
        <w:rPr>
          <w:rFonts w:eastAsia="Times New Roman" w:cstheme="minorHAnsi"/>
          <w:color w:val="000000" w:themeColor="text1"/>
        </w:rPr>
      </w:pPr>
      <w:r w:rsidRPr="002C5CA4">
        <w:rPr>
          <w:rFonts w:eastAsia="Times New Roman" w:cstheme="minorHAnsi"/>
          <w:color w:val="000000" w:themeColor="text1"/>
        </w:rPr>
        <w:t>un drum european;</w:t>
      </w:r>
    </w:p>
    <w:p w14:paraId="4870017B" w14:textId="0869B804" w:rsidR="00A65A3C" w:rsidRPr="002C5CA4" w:rsidRDefault="00B8201D" w:rsidP="00E62FA8">
      <w:pPr>
        <w:spacing w:after="120" w:line="276" w:lineRule="auto"/>
        <w:jc w:val="both"/>
        <w:rPr>
          <w:rFonts w:cstheme="minorHAnsi"/>
        </w:rPr>
      </w:pPr>
      <w:r w:rsidRPr="002C5CA4">
        <w:rPr>
          <w:rFonts w:eastAsia="Times New Roman" w:cstheme="minorHAnsi"/>
          <w:color w:val="000000" w:themeColor="text1"/>
        </w:rPr>
        <w:t>și</w:t>
      </w:r>
      <w:r w:rsidR="4BC25514" w:rsidRPr="002C5CA4">
        <w:rPr>
          <w:rFonts w:eastAsia="Times New Roman" w:cstheme="minorHAnsi"/>
          <w:color w:val="000000" w:themeColor="text1"/>
        </w:rPr>
        <w:t xml:space="preserve"> permite racordarea la infrastructura utilită</w:t>
      </w:r>
      <w:r w:rsidRPr="002C5CA4">
        <w:rPr>
          <w:rFonts w:eastAsia="Times New Roman" w:cstheme="minorHAnsi"/>
          <w:color w:val="000000" w:themeColor="text1"/>
        </w:rPr>
        <w:t>ț</w:t>
      </w:r>
      <w:r w:rsidR="4BC25514" w:rsidRPr="002C5CA4">
        <w:rPr>
          <w:rFonts w:eastAsia="Times New Roman" w:cstheme="minorHAnsi"/>
          <w:color w:val="000000" w:themeColor="text1"/>
        </w:rPr>
        <w:t>ilor publice.</w:t>
      </w:r>
    </w:p>
    <w:p w14:paraId="03267120" w14:textId="100B2541" w:rsidR="00A65A3C" w:rsidRPr="002C5CA4" w:rsidRDefault="4BC25514" w:rsidP="00E62FA8">
      <w:pPr>
        <w:pStyle w:val="ListParagraph"/>
        <w:numPr>
          <w:ilvl w:val="0"/>
          <w:numId w:val="14"/>
        </w:numPr>
        <w:spacing w:after="120" w:line="276" w:lineRule="auto"/>
        <w:ind w:left="568" w:hanging="284"/>
        <w:jc w:val="both"/>
        <w:rPr>
          <w:rFonts w:eastAsia="Times New Roman" w:cstheme="minorHAnsi"/>
          <w:b/>
          <w:bCs/>
          <w:i/>
          <w:iCs/>
          <w:color w:val="000000" w:themeColor="text1"/>
        </w:rPr>
      </w:pPr>
      <w:r w:rsidRPr="002C5CA4">
        <w:rPr>
          <w:rFonts w:eastAsia="Times New Roman" w:cstheme="minorHAnsi"/>
          <w:b/>
          <w:bCs/>
          <w:color w:val="000000" w:themeColor="text1"/>
        </w:rPr>
        <w:lastRenderedPageBreak/>
        <w:t>Caracteristicile suprafe</w:t>
      </w:r>
      <w:r w:rsidR="00584757" w:rsidRPr="002C5CA4">
        <w:rPr>
          <w:rFonts w:eastAsia="Times New Roman" w:cstheme="minorHAnsi"/>
          <w:b/>
          <w:bCs/>
          <w:color w:val="000000" w:themeColor="text1"/>
        </w:rPr>
        <w:t>ț</w:t>
      </w:r>
      <w:r w:rsidRPr="002C5CA4">
        <w:rPr>
          <w:rFonts w:eastAsia="Times New Roman" w:cstheme="minorHAnsi"/>
          <w:b/>
          <w:bCs/>
          <w:color w:val="000000" w:themeColor="text1"/>
        </w:rPr>
        <w:t xml:space="preserve">elor de teren din cadrul </w:t>
      </w:r>
      <w:r w:rsidRPr="002C5CA4">
        <w:rPr>
          <w:rFonts w:eastAsia="Times New Roman" w:cstheme="minorHAnsi"/>
          <w:b/>
          <w:bCs/>
          <w:i/>
          <w:iCs/>
          <w:color w:val="000000" w:themeColor="text1"/>
        </w:rPr>
        <w:t>parcului</w:t>
      </w:r>
      <w:r w:rsidRPr="002C5CA4">
        <w:rPr>
          <w:rFonts w:eastAsia="Times New Roman" w:cstheme="minorHAnsi"/>
          <w:b/>
          <w:bCs/>
          <w:color w:val="000000" w:themeColor="text1"/>
        </w:rPr>
        <w:t xml:space="preserve"> de </w:t>
      </w:r>
      <w:r w:rsidRPr="002C5CA4">
        <w:rPr>
          <w:rFonts w:eastAsia="Times New Roman" w:cstheme="minorHAnsi"/>
          <w:b/>
          <w:bCs/>
          <w:i/>
          <w:iCs/>
          <w:color w:val="000000" w:themeColor="text1"/>
        </w:rPr>
        <w:t>specializare inteligentă</w:t>
      </w:r>
    </w:p>
    <w:p w14:paraId="119396AA" w14:textId="4F47ADC1" w:rsidR="00A65A3C" w:rsidRPr="002C5CA4" w:rsidRDefault="4BC25514" w:rsidP="00E62FA8">
      <w:pPr>
        <w:pStyle w:val="ListParagraph"/>
        <w:numPr>
          <w:ilvl w:val="0"/>
          <w:numId w:val="14"/>
        </w:numPr>
        <w:spacing w:after="120" w:line="276" w:lineRule="auto"/>
        <w:ind w:left="568" w:hanging="284"/>
        <w:jc w:val="both"/>
        <w:rPr>
          <w:rFonts w:eastAsia="Times New Roman" w:cstheme="minorHAnsi"/>
          <w:color w:val="000000" w:themeColor="text1"/>
        </w:rPr>
      </w:pPr>
      <w:r w:rsidRPr="002C5CA4">
        <w:rPr>
          <w:rFonts w:eastAsia="Times New Roman" w:cstheme="minorHAnsi"/>
          <w:b/>
          <w:bCs/>
          <w:i/>
          <w:iCs/>
          <w:color w:val="000000" w:themeColor="text1"/>
        </w:rPr>
        <w:t>Planul</w:t>
      </w:r>
      <w:r w:rsidRPr="002C5CA4">
        <w:rPr>
          <w:rFonts w:eastAsia="Times New Roman" w:cstheme="minorHAnsi"/>
          <w:b/>
          <w:bCs/>
          <w:color w:val="000000" w:themeColor="text1"/>
        </w:rPr>
        <w:t xml:space="preserve"> de parcelare a terenului</w:t>
      </w:r>
      <w:r w:rsidRPr="002C5CA4">
        <w:rPr>
          <w:rFonts w:eastAsia="Times New Roman" w:cstheme="minorHAnsi"/>
          <w:color w:val="000000" w:themeColor="text1"/>
        </w:rPr>
        <w:t xml:space="preserve"> </w:t>
      </w:r>
    </w:p>
    <w:p w14:paraId="09BCB4DC" w14:textId="5E0B0D7F" w:rsidR="00A65A3C" w:rsidRPr="002C5CA4" w:rsidRDefault="4BC25514" w:rsidP="00E62FA8">
      <w:pPr>
        <w:pStyle w:val="ListParagraph"/>
        <w:numPr>
          <w:ilvl w:val="0"/>
          <w:numId w:val="8"/>
        </w:numPr>
        <w:spacing w:after="120" w:line="276" w:lineRule="auto"/>
        <w:ind w:left="1135" w:hanging="284"/>
        <w:jc w:val="both"/>
        <w:rPr>
          <w:rFonts w:eastAsia="Times New Roman" w:cstheme="minorHAnsi"/>
          <w:color w:val="000000" w:themeColor="text1"/>
        </w:rPr>
      </w:pPr>
      <w:r w:rsidRPr="002C5CA4">
        <w:rPr>
          <w:rFonts w:eastAsia="Times New Roman" w:cstheme="minorHAnsi"/>
          <w:i/>
          <w:iCs/>
          <w:color w:val="000000" w:themeColor="text1"/>
        </w:rPr>
        <w:t>Se va anexa/insera planul parcelar/de situa</w:t>
      </w:r>
      <w:r w:rsidR="00584757" w:rsidRPr="002C5CA4">
        <w:rPr>
          <w:rFonts w:eastAsia="Times New Roman" w:cstheme="minorHAnsi"/>
          <w:i/>
          <w:iCs/>
          <w:color w:val="000000" w:themeColor="text1"/>
        </w:rPr>
        <w:t>ț</w:t>
      </w:r>
      <w:r w:rsidRPr="002C5CA4">
        <w:rPr>
          <w:rFonts w:eastAsia="Times New Roman" w:cstheme="minorHAnsi"/>
          <w:i/>
          <w:iCs/>
          <w:color w:val="000000" w:themeColor="text1"/>
        </w:rPr>
        <w:t>ie/de amplasament din care să reiasă parcelele disponibile în interiorul parcului, ca suprafa</w:t>
      </w:r>
      <w:r w:rsidR="00584757" w:rsidRPr="002C5CA4">
        <w:rPr>
          <w:rFonts w:eastAsia="Times New Roman" w:cstheme="minorHAnsi"/>
          <w:i/>
          <w:iCs/>
          <w:color w:val="000000" w:themeColor="text1"/>
        </w:rPr>
        <w:t>ț</w:t>
      </w:r>
      <w:r w:rsidRPr="002C5CA4">
        <w:rPr>
          <w:rFonts w:eastAsia="Times New Roman" w:cstheme="minorHAnsi"/>
          <w:i/>
          <w:iCs/>
          <w:color w:val="000000" w:themeColor="text1"/>
        </w:rPr>
        <w:t xml:space="preserve">ă </w:t>
      </w:r>
      <w:r w:rsidR="00584757" w:rsidRPr="002C5CA4">
        <w:rPr>
          <w:rFonts w:eastAsia="Times New Roman" w:cstheme="minorHAnsi"/>
          <w:i/>
          <w:iCs/>
          <w:color w:val="000000" w:themeColor="text1"/>
        </w:rPr>
        <w:t>și</w:t>
      </w:r>
      <w:r w:rsidRPr="002C5CA4">
        <w:rPr>
          <w:rFonts w:eastAsia="Times New Roman" w:cstheme="minorHAnsi"/>
          <w:i/>
          <w:iCs/>
          <w:color w:val="000000" w:themeColor="text1"/>
        </w:rPr>
        <w:t xml:space="preserve"> număr</w:t>
      </w:r>
      <w:r w:rsidRPr="002C5CA4">
        <w:rPr>
          <w:rFonts w:eastAsia="Times New Roman" w:cstheme="minorHAnsi"/>
          <w:color w:val="000000" w:themeColor="text1"/>
        </w:rPr>
        <w:t>.</w:t>
      </w:r>
    </w:p>
    <w:p w14:paraId="21938486" w14:textId="45F176BD" w:rsidR="00A65A3C" w:rsidRPr="002C5CA4" w:rsidRDefault="4BC25514" w:rsidP="00E62FA8">
      <w:pPr>
        <w:pStyle w:val="ListParagraph"/>
        <w:numPr>
          <w:ilvl w:val="0"/>
          <w:numId w:val="14"/>
        </w:numPr>
        <w:spacing w:after="120" w:line="276" w:lineRule="auto"/>
        <w:ind w:left="568" w:hanging="284"/>
        <w:jc w:val="both"/>
        <w:rPr>
          <w:rFonts w:eastAsia="Times New Roman" w:cstheme="minorHAnsi"/>
          <w:b/>
          <w:bCs/>
          <w:color w:val="000000" w:themeColor="text1"/>
          <w:vertAlign w:val="superscript"/>
        </w:rPr>
      </w:pPr>
      <w:r w:rsidRPr="002C5CA4">
        <w:rPr>
          <w:rFonts w:eastAsia="Times New Roman" w:cstheme="minorHAnsi"/>
          <w:b/>
          <w:bCs/>
          <w:i/>
          <w:iCs/>
          <w:color w:val="000000" w:themeColor="text1"/>
        </w:rPr>
        <w:t>Planul</w:t>
      </w:r>
      <w:r w:rsidRPr="002C5CA4">
        <w:rPr>
          <w:rFonts w:eastAsia="Times New Roman" w:cstheme="minorHAnsi"/>
          <w:b/>
          <w:bCs/>
          <w:color w:val="000000" w:themeColor="text1"/>
        </w:rPr>
        <w:t xml:space="preserve"> de concesionare/dare în administrare</w:t>
      </w:r>
      <w:r w:rsidR="00A65A3C" w:rsidRPr="002C5CA4">
        <w:rPr>
          <w:rStyle w:val="FootnoteReference"/>
          <w:rFonts w:eastAsia="Times New Roman" w:cstheme="minorHAnsi"/>
          <w:b/>
          <w:bCs/>
          <w:color w:val="000000" w:themeColor="text1"/>
        </w:rPr>
        <w:footnoteReference w:id="5"/>
      </w:r>
    </w:p>
    <w:p w14:paraId="6DBE3C5B" w14:textId="52D750F3" w:rsidR="00A65A3C" w:rsidRPr="002C5CA4" w:rsidRDefault="4BC25514" w:rsidP="00E62FA8">
      <w:pPr>
        <w:pStyle w:val="ListParagraph"/>
        <w:numPr>
          <w:ilvl w:val="0"/>
          <w:numId w:val="14"/>
        </w:numPr>
        <w:spacing w:after="120" w:line="276" w:lineRule="auto"/>
        <w:ind w:left="568" w:hanging="284"/>
        <w:jc w:val="both"/>
        <w:rPr>
          <w:rFonts w:eastAsia="Times New Roman" w:cstheme="minorHAnsi"/>
          <w:b/>
          <w:bCs/>
          <w:i/>
          <w:iCs/>
          <w:color w:val="000000" w:themeColor="text1"/>
        </w:rPr>
      </w:pPr>
      <w:r w:rsidRPr="002C5CA4">
        <w:rPr>
          <w:rFonts w:eastAsia="Times New Roman" w:cstheme="minorHAnsi"/>
          <w:b/>
          <w:bCs/>
          <w:i/>
          <w:iCs/>
          <w:color w:val="000000" w:themeColor="text1"/>
        </w:rPr>
        <w:t>Plan</w:t>
      </w:r>
      <w:r w:rsidRPr="002C5CA4">
        <w:rPr>
          <w:rFonts w:eastAsia="Times New Roman" w:cstheme="minorHAnsi"/>
          <w:b/>
          <w:bCs/>
          <w:color w:val="000000" w:themeColor="text1"/>
        </w:rPr>
        <w:t xml:space="preserve"> de populare a </w:t>
      </w:r>
      <w:r w:rsidRPr="002C5CA4">
        <w:rPr>
          <w:rFonts w:eastAsia="Times New Roman" w:cstheme="minorHAnsi"/>
          <w:b/>
          <w:bCs/>
          <w:i/>
          <w:iCs/>
          <w:color w:val="000000" w:themeColor="text1"/>
        </w:rPr>
        <w:t>parcului</w:t>
      </w:r>
      <w:r w:rsidRPr="002C5CA4">
        <w:rPr>
          <w:rFonts w:eastAsia="Times New Roman" w:cstheme="minorHAnsi"/>
          <w:b/>
          <w:bCs/>
          <w:color w:val="000000" w:themeColor="text1"/>
        </w:rPr>
        <w:t xml:space="preserve"> de </w:t>
      </w:r>
      <w:r w:rsidRPr="002C5CA4">
        <w:rPr>
          <w:rFonts w:eastAsia="Times New Roman" w:cstheme="minorHAnsi"/>
          <w:b/>
          <w:bCs/>
          <w:i/>
          <w:iCs/>
          <w:color w:val="000000" w:themeColor="text1"/>
        </w:rPr>
        <w:t>specializare inteligentă</w:t>
      </w:r>
    </w:p>
    <w:p w14:paraId="76DF0237" w14:textId="486FCD2C" w:rsidR="00A65A3C" w:rsidRPr="002C5CA4" w:rsidRDefault="4BC25514" w:rsidP="00E62FA8">
      <w:pPr>
        <w:pStyle w:val="ListParagraph"/>
        <w:numPr>
          <w:ilvl w:val="0"/>
          <w:numId w:val="7"/>
        </w:numPr>
        <w:spacing w:after="120" w:line="276" w:lineRule="auto"/>
        <w:ind w:left="1135" w:hanging="284"/>
        <w:jc w:val="both"/>
        <w:rPr>
          <w:rFonts w:eastAsia="Times New Roman" w:cstheme="minorHAnsi"/>
          <w:color w:val="000000" w:themeColor="text1"/>
        </w:rPr>
      </w:pPr>
      <w:r w:rsidRPr="002C5CA4">
        <w:rPr>
          <w:rFonts w:eastAsia="Times New Roman" w:cstheme="minorHAnsi"/>
          <w:i/>
          <w:iCs/>
          <w:color w:val="000000" w:themeColor="text1"/>
        </w:rPr>
        <w:t xml:space="preserve">Se va avea în vedere </w:t>
      </w:r>
      <w:r w:rsidR="00FC2793" w:rsidRPr="002C5CA4">
        <w:rPr>
          <w:rFonts w:eastAsia="Times New Roman" w:cstheme="minorHAnsi"/>
          <w:i/>
          <w:iCs/>
          <w:color w:val="000000" w:themeColor="text1"/>
        </w:rPr>
        <w:t>și</w:t>
      </w:r>
      <w:r w:rsidRPr="002C5CA4">
        <w:rPr>
          <w:rFonts w:eastAsia="Times New Roman" w:cstheme="minorHAnsi"/>
          <w:i/>
          <w:iCs/>
          <w:color w:val="000000" w:themeColor="text1"/>
        </w:rPr>
        <w:t xml:space="preserve"> analiza </w:t>
      </w:r>
      <w:r w:rsidR="00FC2793" w:rsidRPr="002C5CA4">
        <w:rPr>
          <w:rFonts w:eastAsia="Times New Roman" w:cstheme="minorHAnsi"/>
          <w:i/>
          <w:iCs/>
          <w:color w:val="000000" w:themeColor="text1"/>
        </w:rPr>
        <w:t>pieței</w:t>
      </w:r>
      <w:r w:rsidRPr="002C5CA4">
        <w:rPr>
          <w:rFonts w:eastAsia="Times New Roman" w:cstheme="minorHAnsi"/>
          <w:i/>
          <w:iCs/>
          <w:color w:val="000000" w:themeColor="text1"/>
        </w:rPr>
        <w:t>, fiind luate în considerare aspecte precum: identificarea pieţei-ţintă/grupului-</w:t>
      </w:r>
      <w:r w:rsidR="00FC2793" w:rsidRPr="002C5CA4">
        <w:rPr>
          <w:rFonts w:eastAsia="Times New Roman" w:cstheme="minorHAnsi"/>
          <w:i/>
          <w:iCs/>
          <w:color w:val="000000" w:themeColor="text1"/>
        </w:rPr>
        <w:t>țintă</w:t>
      </w:r>
      <w:r w:rsidRPr="002C5CA4">
        <w:rPr>
          <w:rFonts w:eastAsia="Times New Roman" w:cstheme="minorHAnsi"/>
          <w:i/>
          <w:iCs/>
          <w:color w:val="000000" w:themeColor="text1"/>
        </w:rPr>
        <w:t xml:space="preserve"> căruia i se adresează parcul, a nevoilor specifice ale grupului-</w:t>
      </w:r>
      <w:r w:rsidR="00FC2793" w:rsidRPr="002C5CA4">
        <w:rPr>
          <w:rFonts w:eastAsia="Times New Roman" w:cstheme="minorHAnsi"/>
          <w:i/>
          <w:iCs/>
          <w:color w:val="000000" w:themeColor="text1"/>
        </w:rPr>
        <w:t>țintă</w:t>
      </w:r>
      <w:r w:rsidRPr="002C5CA4">
        <w:rPr>
          <w:rFonts w:eastAsia="Times New Roman" w:cstheme="minorHAnsi"/>
          <w:i/>
          <w:iCs/>
          <w:color w:val="000000" w:themeColor="text1"/>
        </w:rPr>
        <w:t xml:space="preserve">, analiza </w:t>
      </w:r>
      <w:r w:rsidR="00FC2793" w:rsidRPr="002C5CA4">
        <w:rPr>
          <w:rFonts w:eastAsia="Times New Roman" w:cstheme="minorHAnsi"/>
          <w:i/>
          <w:iCs/>
          <w:color w:val="000000" w:themeColor="text1"/>
        </w:rPr>
        <w:t>și</w:t>
      </w:r>
      <w:r w:rsidRPr="002C5CA4">
        <w:rPr>
          <w:rFonts w:eastAsia="Times New Roman" w:cstheme="minorHAnsi"/>
          <w:i/>
          <w:iCs/>
          <w:color w:val="000000" w:themeColor="text1"/>
        </w:rPr>
        <w:t xml:space="preserve"> prognoza cererii pentru </w:t>
      </w:r>
      <w:r w:rsidR="00FC2793" w:rsidRPr="002C5CA4">
        <w:rPr>
          <w:rFonts w:eastAsia="Times New Roman" w:cstheme="minorHAnsi"/>
          <w:i/>
          <w:iCs/>
          <w:color w:val="000000" w:themeColor="text1"/>
        </w:rPr>
        <w:t>spații</w:t>
      </w:r>
      <w:r w:rsidRPr="002C5CA4">
        <w:rPr>
          <w:rFonts w:eastAsia="Times New Roman" w:cstheme="minorHAnsi"/>
          <w:i/>
          <w:iCs/>
          <w:color w:val="000000" w:themeColor="text1"/>
        </w:rPr>
        <w:t xml:space="preserve"> din parcul de specializare inteligentă, </w:t>
      </w:r>
      <w:r w:rsidR="00FC2793" w:rsidRPr="002C5CA4">
        <w:rPr>
          <w:rFonts w:eastAsia="Times New Roman" w:cstheme="minorHAnsi"/>
          <w:i/>
          <w:iCs/>
          <w:color w:val="000000" w:themeColor="text1"/>
        </w:rPr>
        <w:t>concurența</w:t>
      </w:r>
      <w:r w:rsidRPr="002C5CA4">
        <w:rPr>
          <w:rFonts w:eastAsia="Times New Roman" w:cstheme="minorHAnsi"/>
          <w:i/>
          <w:iCs/>
          <w:color w:val="000000" w:themeColor="text1"/>
        </w:rPr>
        <w:t xml:space="preserve"> existentă pe </w:t>
      </w:r>
      <w:r w:rsidR="00FC2793" w:rsidRPr="002C5CA4">
        <w:rPr>
          <w:rFonts w:eastAsia="Times New Roman" w:cstheme="minorHAnsi"/>
          <w:i/>
          <w:iCs/>
          <w:color w:val="000000" w:themeColor="text1"/>
        </w:rPr>
        <w:t>piață</w:t>
      </w:r>
      <w:r w:rsidRPr="002C5CA4">
        <w:rPr>
          <w:rFonts w:eastAsia="Times New Roman" w:cstheme="minorHAnsi"/>
          <w:i/>
          <w:iCs/>
          <w:color w:val="000000" w:themeColor="text1"/>
        </w:rPr>
        <w:t xml:space="preserve"> etc</w:t>
      </w:r>
      <w:r w:rsidRPr="002C5CA4">
        <w:rPr>
          <w:rFonts w:eastAsia="Times New Roman" w:cstheme="minorHAnsi"/>
          <w:color w:val="000000" w:themeColor="text1"/>
        </w:rPr>
        <w:t>.</w:t>
      </w:r>
    </w:p>
    <w:p w14:paraId="0360476B" w14:textId="06FCAD5C" w:rsidR="00A65A3C" w:rsidRPr="002C5CA4" w:rsidRDefault="4BC25514" w:rsidP="00E62FA8">
      <w:pPr>
        <w:pStyle w:val="ListParagraph"/>
        <w:numPr>
          <w:ilvl w:val="0"/>
          <w:numId w:val="5"/>
        </w:numPr>
        <w:spacing w:after="120" w:line="276" w:lineRule="auto"/>
        <w:ind w:left="1702" w:hanging="284"/>
        <w:jc w:val="both"/>
        <w:rPr>
          <w:rFonts w:eastAsia="Times New Roman" w:cstheme="minorHAnsi"/>
          <w:color w:val="000000" w:themeColor="text1"/>
        </w:rPr>
      </w:pPr>
      <w:r w:rsidRPr="002C5CA4">
        <w:rPr>
          <w:rFonts w:eastAsia="Times New Roman" w:cstheme="minorHAnsi"/>
          <w:color w:val="000000" w:themeColor="text1"/>
        </w:rPr>
        <w:t xml:space="preserve">stadiul actual al pieţei-ţintă: identificare nevoi specifice, precum </w:t>
      </w:r>
      <w:r w:rsidR="00FC2793" w:rsidRPr="002C5CA4">
        <w:rPr>
          <w:rFonts w:eastAsia="Times New Roman" w:cstheme="minorHAnsi"/>
          <w:color w:val="000000" w:themeColor="text1"/>
        </w:rPr>
        <w:t>și</w:t>
      </w:r>
      <w:r w:rsidRPr="002C5CA4">
        <w:rPr>
          <w:rFonts w:eastAsia="Times New Roman" w:cstheme="minorHAnsi"/>
          <w:color w:val="000000" w:themeColor="text1"/>
        </w:rPr>
        <w:t xml:space="preserve"> factorii economici, politici, legislativi, tehnologici, sociali care au o </w:t>
      </w:r>
      <w:r w:rsidR="00FC2793" w:rsidRPr="002C5CA4">
        <w:rPr>
          <w:rFonts w:eastAsia="Times New Roman" w:cstheme="minorHAnsi"/>
          <w:color w:val="000000" w:themeColor="text1"/>
        </w:rPr>
        <w:t>influență</w:t>
      </w:r>
      <w:r w:rsidRPr="002C5CA4">
        <w:rPr>
          <w:rFonts w:eastAsia="Times New Roman" w:cstheme="minorHAnsi"/>
          <w:color w:val="000000" w:themeColor="text1"/>
        </w:rPr>
        <w:t xml:space="preserve"> directă asupra dinamicii sectorului/domeniului de activitate vizat; </w:t>
      </w:r>
      <w:r w:rsidR="00FC2793" w:rsidRPr="002C5CA4">
        <w:rPr>
          <w:rFonts w:eastAsia="Times New Roman" w:cstheme="minorHAnsi"/>
          <w:color w:val="000000" w:themeColor="text1"/>
        </w:rPr>
        <w:t>potențialul</w:t>
      </w:r>
      <w:r w:rsidRPr="002C5CA4">
        <w:rPr>
          <w:rFonts w:eastAsia="Times New Roman" w:cstheme="minorHAnsi"/>
          <w:color w:val="000000" w:themeColor="text1"/>
        </w:rPr>
        <w:t xml:space="preserve"> de </w:t>
      </w:r>
      <w:r w:rsidR="00FC2793" w:rsidRPr="002C5CA4">
        <w:rPr>
          <w:rFonts w:eastAsia="Times New Roman" w:cstheme="minorHAnsi"/>
          <w:color w:val="000000" w:themeColor="text1"/>
        </w:rPr>
        <w:t>creștere</w:t>
      </w:r>
      <w:r w:rsidRPr="002C5CA4">
        <w:rPr>
          <w:rFonts w:eastAsia="Times New Roman" w:cstheme="minorHAnsi"/>
          <w:color w:val="000000" w:themeColor="text1"/>
        </w:rPr>
        <w:t xml:space="preserve"> al </w:t>
      </w:r>
      <w:r w:rsidR="00FC2793" w:rsidRPr="002C5CA4">
        <w:rPr>
          <w:rFonts w:eastAsia="Times New Roman" w:cstheme="minorHAnsi"/>
          <w:color w:val="000000" w:themeColor="text1"/>
        </w:rPr>
        <w:t>pieței</w:t>
      </w:r>
      <w:r w:rsidRPr="002C5CA4">
        <w:rPr>
          <w:rFonts w:eastAsia="Times New Roman" w:cstheme="minorHAnsi"/>
          <w:color w:val="000000" w:themeColor="text1"/>
        </w:rPr>
        <w:t xml:space="preserve"> </w:t>
      </w:r>
      <w:r w:rsidR="00FC2793" w:rsidRPr="002C5CA4">
        <w:rPr>
          <w:rFonts w:eastAsia="Times New Roman" w:cstheme="minorHAnsi"/>
          <w:color w:val="000000" w:themeColor="text1"/>
        </w:rPr>
        <w:t>și</w:t>
      </w:r>
      <w:r w:rsidRPr="002C5CA4">
        <w:rPr>
          <w:rFonts w:eastAsia="Times New Roman" w:cstheme="minorHAnsi"/>
          <w:color w:val="000000" w:themeColor="text1"/>
        </w:rPr>
        <w:t xml:space="preserve"> metoda prin care a fost cuantificat acest </w:t>
      </w:r>
      <w:r w:rsidR="00FC2793" w:rsidRPr="002C5CA4">
        <w:rPr>
          <w:rFonts w:eastAsia="Times New Roman" w:cstheme="minorHAnsi"/>
          <w:color w:val="000000" w:themeColor="text1"/>
        </w:rPr>
        <w:t>potențial</w:t>
      </w:r>
      <w:r w:rsidRPr="002C5CA4">
        <w:rPr>
          <w:rFonts w:eastAsia="Times New Roman" w:cstheme="minorHAnsi"/>
          <w:color w:val="000000" w:themeColor="text1"/>
        </w:rPr>
        <w:t xml:space="preserve">, precum </w:t>
      </w:r>
      <w:r w:rsidR="00FC2793" w:rsidRPr="002C5CA4">
        <w:rPr>
          <w:rFonts w:eastAsia="Times New Roman" w:cstheme="minorHAnsi"/>
          <w:color w:val="000000" w:themeColor="text1"/>
        </w:rPr>
        <w:t>și</w:t>
      </w:r>
      <w:r w:rsidRPr="002C5CA4">
        <w:rPr>
          <w:rFonts w:eastAsia="Times New Roman" w:cstheme="minorHAnsi"/>
          <w:color w:val="000000" w:themeColor="text1"/>
        </w:rPr>
        <w:t xml:space="preserve"> cota de </w:t>
      </w:r>
      <w:r w:rsidR="00FC2793" w:rsidRPr="002C5CA4">
        <w:rPr>
          <w:rFonts w:eastAsia="Times New Roman" w:cstheme="minorHAnsi"/>
          <w:color w:val="000000" w:themeColor="text1"/>
        </w:rPr>
        <w:t>piață</w:t>
      </w:r>
      <w:r w:rsidRPr="002C5CA4">
        <w:rPr>
          <w:rFonts w:eastAsia="Times New Roman" w:cstheme="minorHAnsi"/>
          <w:color w:val="000000" w:themeColor="text1"/>
        </w:rPr>
        <w:t xml:space="preserve"> vizată în acord cu capacitatea infrastructurii creată prin proiect </w:t>
      </w:r>
      <w:r w:rsidR="00FC2793" w:rsidRPr="002C5CA4">
        <w:rPr>
          <w:rFonts w:eastAsia="Times New Roman" w:cstheme="minorHAnsi"/>
          <w:color w:val="000000" w:themeColor="text1"/>
        </w:rPr>
        <w:t>și</w:t>
      </w:r>
      <w:r w:rsidRPr="002C5CA4">
        <w:rPr>
          <w:rFonts w:eastAsia="Times New Roman" w:cstheme="minorHAnsi"/>
          <w:color w:val="000000" w:themeColor="text1"/>
        </w:rPr>
        <w:t xml:space="preserve"> strategia de promovare care se va implementa;</w:t>
      </w:r>
    </w:p>
    <w:p w14:paraId="6C2E6108" w14:textId="1310ADC2" w:rsidR="00A65A3C" w:rsidRPr="002C5CA4" w:rsidRDefault="4BC25514" w:rsidP="00E62FA8">
      <w:pPr>
        <w:pStyle w:val="ListParagraph"/>
        <w:numPr>
          <w:ilvl w:val="0"/>
          <w:numId w:val="5"/>
        </w:numPr>
        <w:spacing w:after="120" w:line="276" w:lineRule="auto"/>
        <w:ind w:left="1702" w:hanging="284"/>
        <w:contextualSpacing w:val="0"/>
        <w:jc w:val="both"/>
        <w:rPr>
          <w:rFonts w:eastAsia="Times New Roman" w:cstheme="minorHAnsi"/>
          <w:color w:val="000000" w:themeColor="text1"/>
        </w:rPr>
      </w:pPr>
      <w:r w:rsidRPr="002C5CA4">
        <w:rPr>
          <w:rFonts w:eastAsia="Times New Roman" w:cstheme="minorHAnsi"/>
          <w:color w:val="000000" w:themeColor="text1"/>
        </w:rPr>
        <w:t xml:space="preserve">strategia de marketing: obiectivele de marketing, strategiile de produs, </w:t>
      </w:r>
      <w:r w:rsidR="00FC2793" w:rsidRPr="002C5CA4">
        <w:rPr>
          <w:rFonts w:eastAsia="Times New Roman" w:cstheme="minorHAnsi"/>
          <w:color w:val="000000" w:themeColor="text1"/>
        </w:rPr>
        <w:t>preț</w:t>
      </w:r>
      <w:r w:rsidRPr="002C5CA4">
        <w:rPr>
          <w:rFonts w:eastAsia="Times New Roman" w:cstheme="minorHAnsi"/>
          <w:color w:val="000000" w:themeColor="text1"/>
        </w:rPr>
        <w:t xml:space="preserve">, </w:t>
      </w:r>
      <w:r w:rsidR="00FC2793" w:rsidRPr="002C5CA4">
        <w:rPr>
          <w:rFonts w:eastAsia="Times New Roman" w:cstheme="minorHAnsi"/>
          <w:color w:val="000000" w:themeColor="text1"/>
        </w:rPr>
        <w:t>distribuție</w:t>
      </w:r>
      <w:r w:rsidRPr="002C5CA4">
        <w:rPr>
          <w:rFonts w:eastAsia="Times New Roman" w:cstheme="minorHAnsi"/>
          <w:color w:val="000000" w:themeColor="text1"/>
        </w:rPr>
        <w:t xml:space="preserve"> </w:t>
      </w:r>
      <w:r w:rsidR="00FC2793" w:rsidRPr="002C5CA4">
        <w:rPr>
          <w:rFonts w:eastAsia="Times New Roman" w:cstheme="minorHAnsi"/>
          <w:color w:val="000000" w:themeColor="text1"/>
        </w:rPr>
        <w:t>și</w:t>
      </w:r>
      <w:r w:rsidRPr="002C5CA4">
        <w:rPr>
          <w:rFonts w:eastAsia="Times New Roman" w:cstheme="minorHAnsi"/>
          <w:color w:val="000000" w:themeColor="text1"/>
        </w:rPr>
        <w:t xml:space="preserve"> promovare, dacă sunt bugetate cheltuieli pentru implementarea strategiei, </w:t>
      </w:r>
      <w:r w:rsidRPr="002C5CA4">
        <w:rPr>
          <w:rFonts w:eastAsia="Times New Roman" w:cstheme="minorHAnsi"/>
          <w:i/>
          <w:iCs/>
          <w:color w:val="000000" w:themeColor="text1"/>
        </w:rPr>
        <w:t>plan</w:t>
      </w:r>
      <w:r w:rsidRPr="002C5CA4">
        <w:rPr>
          <w:rFonts w:eastAsia="Times New Roman" w:cstheme="minorHAnsi"/>
          <w:color w:val="000000" w:themeColor="text1"/>
        </w:rPr>
        <w:t xml:space="preserve"> de </w:t>
      </w:r>
      <w:r w:rsidR="00FC2793" w:rsidRPr="002C5CA4">
        <w:rPr>
          <w:rFonts w:eastAsia="Times New Roman" w:cstheme="minorHAnsi"/>
          <w:color w:val="000000" w:themeColor="text1"/>
        </w:rPr>
        <w:t>acțiuni</w:t>
      </w:r>
      <w:r w:rsidRPr="002C5CA4">
        <w:rPr>
          <w:rFonts w:eastAsia="Times New Roman" w:cstheme="minorHAnsi"/>
          <w:color w:val="000000" w:themeColor="text1"/>
        </w:rPr>
        <w:t xml:space="preserve"> de marketing.</w:t>
      </w:r>
    </w:p>
    <w:p w14:paraId="2CBBA632" w14:textId="77777777" w:rsidR="002F229F" w:rsidRPr="002C5CA4" w:rsidRDefault="002F229F" w:rsidP="00E62FA8">
      <w:pPr>
        <w:spacing w:after="0" w:line="276" w:lineRule="auto"/>
        <w:jc w:val="both"/>
        <w:rPr>
          <w:rFonts w:eastAsia="Times New Roman" w:cstheme="minorHAnsi"/>
          <w:color w:val="000000" w:themeColor="text1"/>
        </w:rPr>
      </w:pPr>
    </w:p>
    <w:p w14:paraId="1D54F174" w14:textId="55104689" w:rsidR="00A65A3C" w:rsidRPr="002C5CA4" w:rsidRDefault="4BC25514" w:rsidP="00E62FA8">
      <w:pPr>
        <w:spacing w:after="120" w:line="276" w:lineRule="auto"/>
        <w:jc w:val="both"/>
        <w:rPr>
          <w:rFonts w:eastAsia="Times New Roman" w:cstheme="minorHAnsi"/>
          <w:b/>
          <w:bCs/>
          <w:color w:val="000000" w:themeColor="text1"/>
          <w:vertAlign w:val="superscript"/>
        </w:rPr>
      </w:pPr>
      <w:r w:rsidRPr="002C5CA4">
        <w:rPr>
          <w:rFonts w:eastAsia="Times New Roman" w:cstheme="minorHAnsi"/>
          <w:b/>
          <w:bCs/>
          <w:color w:val="000000" w:themeColor="text1"/>
        </w:rPr>
        <w:t xml:space="preserve">2. Descrierea </w:t>
      </w:r>
      <w:r w:rsidR="00FC2793" w:rsidRPr="002C5CA4">
        <w:rPr>
          <w:rFonts w:eastAsia="Times New Roman" w:cstheme="minorHAnsi"/>
          <w:b/>
          <w:bCs/>
          <w:color w:val="000000" w:themeColor="text1"/>
        </w:rPr>
        <w:t>investițiilor</w:t>
      </w:r>
      <w:r w:rsidRPr="002C5CA4">
        <w:rPr>
          <w:rFonts w:eastAsia="Times New Roman" w:cstheme="minorHAnsi"/>
          <w:b/>
          <w:bCs/>
          <w:color w:val="000000" w:themeColor="text1"/>
        </w:rPr>
        <w:t xml:space="preserve">/infrastructurii existente pe terenurile aferente </w:t>
      </w:r>
      <w:r w:rsidRPr="002C5CA4">
        <w:rPr>
          <w:rFonts w:eastAsia="Times New Roman" w:cstheme="minorHAnsi"/>
          <w:b/>
          <w:bCs/>
          <w:i/>
          <w:iCs/>
          <w:color w:val="000000" w:themeColor="text1"/>
        </w:rPr>
        <w:t>parcului</w:t>
      </w:r>
      <w:r w:rsidRPr="002C5CA4">
        <w:rPr>
          <w:rFonts w:eastAsia="Times New Roman" w:cstheme="minorHAnsi"/>
          <w:b/>
          <w:bCs/>
          <w:color w:val="000000" w:themeColor="text1"/>
        </w:rPr>
        <w:t xml:space="preserve"> de </w:t>
      </w:r>
      <w:r w:rsidRPr="002C5CA4">
        <w:rPr>
          <w:rFonts w:eastAsia="Times New Roman" w:cstheme="minorHAnsi"/>
          <w:b/>
          <w:bCs/>
          <w:i/>
          <w:iCs/>
          <w:color w:val="000000" w:themeColor="text1"/>
        </w:rPr>
        <w:t>specializare</w:t>
      </w:r>
      <w:r w:rsidRPr="002C5CA4">
        <w:rPr>
          <w:rFonts w:eastAsia="Times New Roman" w:cstheme="minorHAnsi"/>
          <w:b/>
          <w:bCs/>
          <w:color w:val="000000" w:themeColor="text1"/>
        </w:rPr>
        <w:t xml:space="preserve"> existente</w:t>
      </w:r>
      <w:r w:rsidR="00A65A3C" w:rsidRPr="002C5CA4">
        <w:rPr>
          <w:rStyle w:val="FootnoteReference"/>
          <w:rFonts w:eastAsia="Times New Roman" w:cstheme="minorHAnsi"/>
          <w:b/>
          <w:bCs/>
          <w:color w:val="000000" w:themeColor="text1"/>
        </w:rPr>
        <w:footnoteReference w:id="6"/>
      </w:r>
    </w:p>
    <w:p w14:paraId="6350911D" w14:textId="1666B5DA" w:rsidR="00A65A3C" w:rsidRPr="002C5CA4" w:rsidRDefault="00A65A3C" w:rsidP="00E62FA8">
      <w:pPr>
        <w:spacing w:after="0" w:line="276" w:lineRule="auto"/>
        <w:jc w:val="both"/>
        <w:rPr>
          <w:rFonts w:eastAsia="Times New Roman" w:cstheme="minorHAnsi"/>
          <w:b/>
          <w:bCs/>
          <w:color w:val="000000" w:themeColor="text1"/>
        </w:rPr>
      </w:pPr>
    </w:p>
    <w:p w14:paraId="2C65B06A" w14:textId="737575F3" w:rsidR="00A65A3C" w:rsidRPr="002C5CA4" w:rsidRDefault="4BC25514" w:rsidP="00E62FA8">
      <w:pPr>
        <w:spacing w:after="120" w:line="276" w:lineRule="auto"/>
        <w:jc w:val="both"/>
        <w:rPr>
          <w:rFonts w:eastAsia="Times New Roman" w:cstheme="minorHAnsi"/>
          <w:b/>
          <w:bCs/>
          <w:color w:val="000000" w:themeColor="text1"/>
          <w:vertAlign w:val="superscript"/>
        </w:rPr>
      </w:pPr>
      <w:r w:rsidRPr="002C5CA4">
        <w:rPr>
          <w:rFonts w:eastAsia="Times New Roman" w:cstheme="minorHAnsi"/>
          <w:b/>
          <w:bCs/>
          <w:color w:val="000000" w:themeColor="text1"/>
        </w:rPr>
        <w:t xml:space="preserve">3. Descrierea </w:t>
      </w:r>
      <w:r w:rsidR="00FC2793" w:rsidRPr="002C5CA4">
        <w:rPr>
          <w:rFonts w:eastAsia="Times New Roman" w:cstheme="minorHAnsi"/>
          <w:b/>
          <w:bCs/>
          <w:color w:val="000000" w:themeColor="text1"/>
        </w:rPr>
        <w:t>investițiilor</w:t>
      </w:r>
      <w:r w:rsidRPr="002C5CA4">
        <w:rPr>
          <w:rFonts w:eastAsia="Times New Roman" w:cstheme="minorHAnsi"/>
          <w:b/>
          <w:bCs/>
          <w:color w:val="000000" w:themeColor="text1"/>
        </w:rPr>
        <w:t xml:space="preserve">/infrastructurii necesare pe terenurile aferente </w:t>
      </w:r>
      <w:r w:rsidRPr="002C5CA4">
        <w:rPr>
          <w:rFonts w:eastAsia="Times New Roman" w:cstheme="minorHAnsi"/>
          <w:b/>
          <w:bCs/>
          <w:i/>
          <w:iCs/>
          <w:color w:val="000000" w:themeColor="text1"/>
        </w:rPr>
        <w:t>parcului</w:t>
      </w:r>
      <w:r w:rsidRPr="002C5CA4">
        <w:rPr>
          <w:rFonts w:eastAsia="Times New Roman" w:cstheme="minorHAnsi"/>
          <w:b/>
          <w:bCs/>
          <w:color w:val="000000" w:themeColor="text1"/>
        </w:rPr>
        <w:t xml:space="preserve"> de </w:t>
      </w:r>
      <w:r w:rsidRPr="002C5CA4">
        <w:rPr>
          <w:rFonts w:eastAsia="Times New Roman" w:cstheme="minorHAnsi"/>
          <w:b/>
          <w:bCs/>
          <w:i/>
          <w:iCs/>
          <w:color w:val="000000" w:themeColor="text1"/>
        </w:rPr>
        <w:t>specializare</w:t>
      </w:r>
      <w:r w:rsidRPr="002C5CA4">
        <w:rPr>
          <w:rFonts w:eastAsia="Times New Roman" w:cstheme="minorHAnsi"/>
          <w:b/>
          <w:bCs/>
          <w:color w:val="000000" w:themeColor="text1"/>
        </w:rPr>
        <w:t xml:space="preserve"> existente</w:t>
      </w:r>
      <w:r w:rsidR="00A65A3C" w:rsidRPr="002C5CA4">
        <w:rPr>
          <w:rStyle w:val="FootnoteReference"/>
          <w:rFonts w:eastAsia="Times New Roman" w:cstheme="minorHAnsi"/>
          <w:b/>
          <w:bCs/>
          <w:color w:val="000000" w:themeColor="text1"/>
        </w:rPr>
        <w:footnoteReference w:id="7"/>
      </w:r>
    </w:p>
    <w:p w14:paraId="529444B5" w14:textId="718F6C54" w:rsidR="00A65A3C" w:rsidRPr="002C5CA4" w:rsidRDefault="4BC25514" w:rsidP="00E62FA8">
      <w:pPr>
        <w:spacing w:after="120" w:line="276" w:lineRule="auto"/>
        <w:jc w:val="both"/>
        <w:rPr>
          <w:rFonts w:eastAsia="Times New Roman" w:cstheme="minorHAnsi"/>
          <w:color w:val="000000" w:themeColor="text1"/>
        </w:rPr>
      </w:pPr>
      <w:r w:rsidRPr="002C5CA4">
        <w:rPr>
          <w:rFonts w:eastAsia="Times New Roman" w:cstheme="minorHAnsi"/>
          <w:color w:val="000000" w:themeColor="text1"/>
        </w:rPr>
        <w:t xml:space="preserve">Se vor </w:t>
      </w:r>
      <w:r w:rsidR="00FC2793" w:rsidRPr="002C5CA4">
        <w:rPr>
          <w:rFonts w:eastAsia="Times New Roman" w:cstheme="minorHAnsi"/>
          <w:color w:val="000000" w:themeColor="text1"/>
        </w:rPr>
        <w:t>menționa</w:t>
      </w:r>
      <w:r w:rsidRPr="002C5CA4">
        <w:rPr>
          <w:rFonts w:eastAsia="Times New Roman" w:cstheme="minorHAnsi"/>
          <w:color w:val="000000" w:themeColor="text1"/>
        </w:rPr>
        <w:t xml:space="preserve"> modalitatea </w:t>
      </w:r>
      <w:r w:rsidR="00FC2793" w:rsidRPr="002C5CA4">
        <w:rPr>
          <w:rFonts w:eastAsia="Times New Roman" w:cstheme="minorHAnsi"/>
          <w:color w:val="000000" w:themeColor="text1"/>
        </w:rPr>
        <w:t>și</w:t>
      </w:r>
      <w:r w:rsidRPr="002C5CA4">
        <w:rPr>
          <w:rFonts w:eastAsia="Times New Roman" w:cstheme="minorHAnsi"/>
          <w:color w:val="000000" w:themeColor="text1"/>
        </w:rPr>
        <w:t xml:space="preserve"> termenele de realizare.</w:t>
      </w:r>
    </w:p>
    <w:p w14:paraId="4DE9163E" w14:textId="77777777" w:rsidR="004608FA" w:rsidRPr="002C5CA4" w:rsidRDefault="004608FA" w:rsidP="00E62FA8">
      <w:pPr>
        <w:spacing w:after="120" w:line="276" w:lineRule="auto"/>
        <w:jc w:val="both"/>
        <w:rPr>
          <w:rFonts w:eastAsia="Times New Roman" w:cstheme="minorHAnsi"/>
          <w:color w:val="000000" w:themeColor="text1"/>
        </w:rPr>
      </w:pPr>
    </w:p>
    <w:p w14:paraId="62473C23" w14:textId="5AEC8A24" w:rsidR="00A65A3C" w:rsidRPr="002C5CA4" w:rsidRDefault="4BC25514" w:rsidP="00E62FA8">
      <w:pPr>
        <w:pStyle w:val="ListParagraph"/>
        <w:numPr>
          <w:ilvl w:val="0"/>
          <w:numId w:val="40"/>
        </w:numPr>
        <w:spacing w:after="120" w:line="276" w:lineRule="auto"/>
        <w:ind w:left="568" w:hanging="284"/>
        <w:contextualSpacing w:val="0"/>
        <w:jc w:val="both"/>
        <w:rPr>
          <w:rFonts w:cstheme="minorHAnsi"/>
        </w:rPr>
      </w:pPr>
      <w:r w:rsidRPr="002C5CA4">
        <w:rPr>
          <w:rFonts w:eastAsia="Times New Roman" w:cstheme="minorHAnsi"/>
          <w:b/>
          <w:bCs/>
          <w:color w:val="000000" w:themeColor="text1"/>
        </w:rPr>
        <w:t xml:space="preserve">Prezentarea </w:t>
      </w:r>
      <w:r w:rsidRPr="002C5CA4">
        <w:rPr>
          <w:rFonts w:eastAsia="Times New Roman" w:cstheme="minorHAnsi"/>
          <w:b/>
          <w:bCs/>
          <w:i/>
          <w:iCs/>
          <w:color w:val="000000" w:themeColor="text1"/>
        </w:rPr>
        <w:t>parcului</w:t>
      </w:r>
      <w:r w:rsidRPr="002C5CA4">
        <w:rPr>
          <w:rFonts w:eastAsia="Times New Roman" w:cstheme="minorHAnsi"/>
          <w:b/>
          <w:bCs/>
          <w:color w:val="000000" w:themeColor="text1"/>
        </w:rPr>
        <w:t xml:space="preserve"> de </w:t>
      </w:r>
      <w:r w:rsidRPr="002C5CA4">
        <w:rPr>
          <w:rFonts w:eastAsia="Times New Roman" w:cstheme="minorHAnsi"/>
          <w:b/>
          <w:bCs/>
          <w:i/>
          <w:iCs/>
          <w:color w:val="000000" w:themeColor="text1"/>
        </w:rPr>
        <w:t>specializare inteligentă</w:t>
      </w:r>
    </w:p>
    <w:p w14:paraId="6FC9365E" w14:textId="571DC919" w:rsidR="00A65A3C" w:rsidRPr="002C5CA4" w:rsidRDefault="4BC25514" w:rsidP="00E62FA8">
      <w:pPr>
        <w:pStyle w:val="ListParagraph"/>
        <w:numPr>
          <w:ilvl w:val="0"/>
          <w:numId w:val="4"/>
        </w:numPr>
        <w:spacing w:line="276" w:lineRule="auto"/>
        <w:ind w:left="851" w:hanging="284"/>
        <w:jc w:val="both"/>
        <w:rPr>
          <w:rFonts w:eastAsia="Times New Roman" w:cstheme="minorHAnsi"/>
          <w:color w:val="1B1B1B"/>
        </w:rPr>
      </w:pPr>
      <w:r w:rsidRPr="002C5CA4">
        <w:rPr>
          <w:rFonts w:eastAsia="Times New Roman" w:cstheme="minorHAnsi"/>
          <w:b/>
          <w:bCs/>
          <w:color w:val="000000" w:themeColor="text1"/>
        </w:rPr>
        <w:lastRenderedPageBreak/>
        <w:t xml:space="preserve">Descrierea </w:t>
      </w:r>
      <w:r w:rsidR="00FC2793" w:rsidRPr="002C5CA4">
        <w:rPr>
          <w:rFonts w:eastAsia="Times New Roman" w:cstheme="minorHAnsi"/>
          <w:b/>
          <w:bCs/>
          <w:color w:val="000000" w:themeColor="text1"/>
        </w:rPr>
        <w:t>facilităților</w:t>
      </w:r>
      <w:r w:rsidRPr="002C5CA4">
        <w:rPr>
          <w:rFonts w:eastAsia="Times New Roman" w:cstheme="minorHAnsi"/>
          <w:b/>
          <w:bCs/>
          <w:color w:val="000000" w:themeColor="text1"/>
        </w:rPr>
        <w:t xml:space="preserve"> oferite </w:t>
      </w:r>
      <w:r w:rsidRPr="002C5CA4">
        <w:rPr>
          <w:rFonts w:eastAsia="Times New Roman" w:cstheme="minorHAnsi"/>
          <w:color w:val="000000" w:themeColor="text1"/>
        </w:rPr>
        <w:t>pentru activită</w:t>
      </w:r>
      <w:r w:rsidR="00FC2793" w:rsidRPr="002C5CA4">
        <w:rPr>
          <w:rFonts w:eastAsia="Times New Roman" w:cstheme="minorHAnsi"/>
          <w:color w:val="000000" w:themeColor="text1"/>
        </w:rPr>
        <w:t>ț</w:t>
      </w:r>
      <w:r w:rsidRPr="002C5CA4">
        <w:rPr>
          <w:rFonts w:eastAsia="Times New Roman" w:cstheme="minorHAnsi"/>
          <w:color w:val="000000" w:themeColor="text1"/>
        </w:rPr>
        <w:t>ile de func</w:t>
      </w:r>
      <w:r w:rsidR="00FC2793" w:rsidRPr="002C5CA4">
        <w:rPr>
          <w:rFonts w:eastAsia="Times New Roman" w:cstheme="minorHAnsi"/>
          <w:color w:val="000000" w:themeColor="text1"/>
        </w:rPr>
        <w:t>ț</w:t>
      </w:r>
      <w:r w:rsidRPr="002C5CA4">
        <w:rPr>
          <w:rFonts w:eastAsia="Times New Roman" w:cstheme="minorHAnsi"/>
          <w:color w:val="000000" w:themeColor="text1"/>
        </w:rPr>
        <w:t>ionare/opera</w:t>
      </w:r>
      <w:r w:rsidR="00FC2793" w:rsidRPr="002C5CA4">
        <w:rPr>
          <w:rFonts w:eastAsia="Times New Roman" w:cstheme="minorHAnsi"/>
          <w:color w:val="000000" w:themeColor="text1"/>
        </w:rPr>
        <w:t>ț</w:t>
      </w:r>
      <w:r w:rsidRPr="002C5CA4">
        <w:rPr>
          <w:rFonts w:eastAsia="Times New Roman" w:cstheme="minorHAnsi"/>
          <w:color w:val="000000" w:themeColor="text1"/>
        </w:rPr>
        <w:t xml:space="preserve">ionalizare </w:t>
      </w:r>
      <w:r w:rsidR="00FC2793" w:rsidRPr="002C5CA4">
        <w:rPr>
          <w:rFonts w:eastAsia="Times New Roman" w:cstheme="minorHAnsi"/>
          <w:color w:val="000000" w:themeColor="text1"/>
        </w:rPr>
        <w:t>și</w:t>
      </w:r>
      <w:r w:rsidRPr="002C5CA4">
        <w:rPr>
          <w:rFonts w:eastAsia="Times New Roman" w:cstheme="minorHAnsi"/>
          <w:color w:val="000000" w:themeColor="text1"/>
        </w:rPr>
        <w:t xml:space="preserve"> investi</w:t>
      </w:r>
      <w:r w:rsidR="00FC2793" w:rsidRPr="002C5CA4">
        <w:rPr>
          <w:rFonts w:eastAsia="Times New Roman" w:cstheme="minorHAnsi"/>
          <w:color w:val="000000" w:themeColor="text1"/>
        </w:rPr>
        <w:t>ț</w:t>
      </w:r>
      <w:r w:rsidRPr="002C5CA4">
        <w:rPr>
          <w:rFonts w:eastAsia="Times New Roman" w:cstheme="minorHAnsi"/>
          <w:color w:val="000000" w:themeColor="text1"/>
        </w:rPr>
        <w:t xml:space="preserve">ii în active corporale </w:t>
      </w:r>
      <w:r w:rsidR="00FC2793" w:rsidRPr="002C5CA4">
        <w:rPr>
          <w:rFonts w:eastAsia="Times New Roman" w:cstheme="minorHAnsi"/>
          <w:color w:val="000000" w:themeColor="text1"/>
        </w:rPr>
        <w:t>și</w:t>
      </w:r>
      <w:r w:rsidRPr="002C5CA4">
        <w:rPr>
          <w:rFonts w:eastAsia="Times New Roman" w:cstheme="minorHAnsi"/>
          <w:color w:val="000000" w:themeColor="text1"/>
        </w:rPr>
        <w:t xml:space="preserve"> necorporale pentru crearea/dezvoltarea/modernizarea </w:t>
      </w:r>
      <w:r w:rsidRPr="002C5CA4">
        <w:rPr>
          <w:rFonts w:eastAsia="Times New Roman" w:cstheme="minorHAnsi"/>
          <w:i/>
          <w:iCs/>
          <w:color w:val="000000" w:themeColor="text1"/>
        </w:rPr>
        <w:t>parcurilor</w:t>
      </w:r>
      <w:r w:rsidRPr="002C5CA4">
        <w:rPr>
          <w:rFonts w:eastAsia="Times New Roman" w:cstheme="minorHAnsi"/>
          <w:color w:val="000000" w:themeColor="text1"/>
        </w:rPr>
        <w:t xml:space="preserve"> cu respectarea prevederilor </w:t>
      </w:r>
      <w:r w:rsidR="00FC2793" w:rsidRPr="002C5CA4">
        <w:rPr>
          <w:rFonts w:eastAsia="Times New Roman" w:cstheme="minorHAnsi"/>
          <w:color w:val="000000" w:themeColor="text1"/>
        </w:rPr>
        <w:t>Ordonanței</w:t>
      </w:r>
      <w:r w:rsidRPr="002C5CA4">
        <w:rPr>
          <w:rFonts w:eastAsia="Times New Roman" w:cstheme="minorHAnsi"/>
          <w:color w:val="000000" w:themeColor="text1"/>
        </w:rPr>
        <w:t xml:space="preserve"> de urgen</w:t>
      </w:r>
      <w:r w:rsidR="00FC2793" w:rsidRPr="002C5CA4">
        <w:rPr>
          <w:rFonts w:eastAsia="Times New Roman" w:cstheme="minorHAnsi"/>
          <w:color w:val="000000" w:themeColor="text1"/>
        </w:rPr>
        <w:t>ț</w:t>
      </w:r>
      <w:r w:rsidRPr="002C5CA4">
        <w:rPr>
          <w:rFonts w:eastAsia="Times New Roman" w:cstheme="minorHAnsi"/>
          <w:color w:val="000000" w:themeColor="text1"/>
        </w:rPr>
        <w:t xml:space="preserve">ă a Guvernului nr. </w:t>
      </w:r>
      <w:r w:rsidRPr="002C5CA4">
        <w:rPr>
          <w:rFonts w:eastAsia="Times New Roman" w:cstheme="minorHAnsi"/>
          <w:color w:val="1B1B1B"/>
        </w:rPr>
        <w:t>112/2022</w:t>
      </w:r>
    </w:p>
    <w:p w14:paraId="3C222BE6" w14:textId="65ABC6BC" w:rsidR="00A65A3C" w:rsidRPr="002C5CA4" w:rsidRDefault="4BC25514" w:rsidP="00E62FA8">
      <w:pPr>
        <w:pStyle w:val="ListParagraph"/>
        <w:numPr>
          <w:ilvl w:val="0"/>
          <w:numId w:val="4"/>
        </w:numPr>
        <w:spacing w:line="276" w:lineRule="auto"/>
        <w:ind w:left="851" w:hanging="284"/>
        <w:jc w:val="both"/>
        <w:rPr>
          <w:rFonts w:eastAsia="Times New Roman" w:cstheme="minorHAnsi"/>
          <w:color w:val="000000" w:themeColor="text1"/>
        </w:rPr>
      </w:pPr>
      <w:r w:rsidRPr="002C5CA4">
        <w:rPr>
          <w:rFonts w:eastAsia="Times New Roman" w:cstheme="minorHAnsi"/>
          <w:b/>
          <w:bCs/>
          <w:color w:val="000000" w:themeColor="text1"/>
        </w:rPr>
        <w:t xml:space="preserve">Descrierea </w:t>
      </w:r>
      <w:r w:rsidR="00FC2793" w:rsidRPr="002C5CA4">
        <w:rPr>
          <w:rFonts w:eastAsia="Times New Roman" w:cstheme="minorHAnsi"/>
          <w:b/>
          <w:bCs/>
          <w:color w:val="000000" w:themeColor="text1"/>
        </w:rPr>
        <w:t>activităților</w:t>
      </w:r>
      <w:r w:rsidRPr="002C5CA4">
        <w:rPr>
          <w:rFonts w:eastAsia="Times New Roman" w:cstheme="minorHAnsi"/>
          <w:b/>
          <w:bCs/>
          <w:color w:val="000000" w:themeColor="text1"/>
        </w:rPr>
        <w:t xml:space="preserve"> de cercetare, </w:t>
      </w:r>
      <w:r w:rsidRPr="002C5CA4">
        <w:rPr>
          <w:rFonts w:eastAsia="Times New Roman" w:cstheme="minorHAnsi"/>
          <w:b/>
          <w:bCs/>
          <w:i/>
          <w:iCs/>
          <w:color w:val="000000" w:themeColor="text1"/>
        </w:rPr>
        <w:t>dezvoltare</w:t>
      </w:r>
      <w:r w:rsidRPr="002C5CA4">
        <w:rPr>
          <w:rFonts w:eastAsia="Times New Roman" w:cstheme="minorHAnsi"/>
          <w:b/>
          <w:bCs/>
          <w:color w:val="000000" w:themeColor="text1"/>
        </w:rPr>
        <w:t xml:space="preserve"> </w:t>
      </w:r>
      <w:r w:rsidR="00FC2793" w:rsidRPr="002C5CA4">
        <w:rPr>
          <w:rFonts w:eastAsia="Times New Roman" w:cstheme="minorHAnsi"/>
          <w:b/>
          <w:bCs/>
          <w:color w:val="000000" w:themeColor="text1"/>
        </w:rPr>
        <w:t>și</w:t>
      </w:r>
      <w:r w:rsidRPr="002C5CA4">
        <w:rPr>
          <w:rFonts w:eastAsia="Times New Roman" w:cstheme="minorHAnsi"/>
          <w:b/>
          <w:bCs/>
          <w:color w:val="000000" w:themeColor="text1"/>
        </w:rPr>
        <w:t xml:space="preserve"> inovare</w:t>
      </w:r>
      <w:r w:rsidRPr="002C5CA4">
        <w:rPr>
          <w:rFonts w:eastAsia="Times New Roman" w:cstheme="minorHAnsi"/>
          <w:color w:val="000000" w:themeColor="text1"/>
        </w:rPr>
        <w:t xml:space="preserve"> care pot fi desfă</w:t>
      </w:r>
      <w:r w:rsidR="00FC2793" w:rsidRPr="002C5CA4">
        <w:rPr>
          <w:rFonts w:eastAsia="Times New Roman" w:cstheme="minorHAnsi"/>
          <w:color w:val="000000" w:themeColor="text1"/>
        </w:rPr>
        <w:t>ș</w:t>
      </w:r>
      <w:r w:rsidRPr="002C5CA4">
        <w:rPr>
          <w:rFonts w:eastAsia="Times New Roman" w:cstheme="minorHAnsi"/>
          <w:color w:val="000000" w:themeColor="text1"/>
        </w:rPr>
        <w:t xml:space="preserve">urate de către </w:t>
      </w:r>
      <w:r w:rsidR="00FC2793" w:rsidRPr="002C5CA4">
        <w:rPr>
          <w:rFonts w:eastAsia="Times New Roman" w:cstheme="minorHAnsi"/>
          <w:color w:val="000000" w:themeColor="text1"/>
        </w:rPr>
        <w:t>rezidenți</w:t>
      </w:r>
      <w:r w:rsidRPr="002C5CA4">
        <w:rPr>
          <w:rFonts w:eastAsia="Times New Roman" w:cstheme="minorHAnsi"/>
          <w:color w:val="000000" w:themeColor="text1"/>
        </w:rPr>
        <w:t xml:space="preserve">, cu respectarea prevederilor art. 34 alin. (2) </w:t>
      </w:r>
      <w:r w:rsidR="00FC2793" w:rsidRPr="002C5CA4">
        <w:rPr>
          <w:rFonts w:eastAsia="Times New Roman" w:cstheme="minorHAnsi"/>
          <w:color w:val="000000" w:themeColor="text1"/>
        </w:rPr>
        <w:t>și</w:t>
      </w:r>
      <w:r w:rsidRPr="002C5CA4">
        <w:rPr>
          <w:rFonts w:eastAsia="Times New Roman" w:cstheme="minorHAnsi"/>
          <w:color w:val="000000" w:themeColor="text1"/>
        </w:rPr>
        <w:t xml:space="preserve"> (3) din Ordonan</w:t>
      </w:r>
      <w:r w:rsidR="00FC2793" w:rsidRPr="002C5CA4">
        <w:rPr>
          <w:rFonts w:eastAsia="Times New Roman" w:cstheme="minorHAnsi"/>
          <w:color w:val="000000" w:themeColor="text1"/>
        </w:rPr>
        <w:t>ț</w:t>
      </w:r>
      <w:r w:rsidRPr="002C5CA4">
        <w:rPr>
          <w:rFonts w:eastAsia="Times New Roman" w:cstheme="minorHAnsi"/>
          <w:color w:val="000000" w:themeColor="text1"/>
        </w:rPr>
        <w:t>a de urgen</w:t>
      </w:r>
      <w:r w:rsidR="00FC2793" w:rsidRPr="002C5CA4">
        <w:rPr>
          <w:rFonts w:eastAsia="Times New Roman" w:cstheme="minorHAnsi"/>
          <w:color w:val="000000" w:themeColor="text1"/>
        </w:rPr>
        <w:t>ț</w:t>
      </w:r>
      <w:r w:rsidRPr="002C5CA4">
        <w:rPr>
          <w:rFonts w:eastAsia="Times New Roman" w:cstheme="minorHAnsi"/>
          <w:color w:val="000000" w:themeColor="text1"/>
        </w:rPr>
        <w:t xml:space="preserve">ă a Guvernului nr. </w:t>
      </w:r>
      <w:r w:rsidRPr="002C5CA4">
        <w:rPr>
          <w:rFonts w:eastAsia="Times New Roman" w:cstheme="minorHAnsi"/>
          <w:color w:val="1B1B1B"/>
        </w:rPr>
        <w:t>112/2022</w:t>
      </w:r>
      <w:r w:rsidRPr="002C5CA4">
        <w:rPr>
          <w:rFonts w:eastAsia="Times New Roman" w:cstheme="minorHAnsi"/>
          <w:color w:val="000000" w:themeColor="text1"/>
        </w:rPr>
        <w:t xml:space="preserve">, cu modificările </w:t>
      </w:r>
      <w:r w:rsidR="00FC2793" w:rsidRPr="002C5CA4">
        <w:rPr>
          <w:rFonts w:eastAsia="Times New Roman" w:cstheme="minorHAnsi"/>
          <w:color w:val="000000" w:themeColor="text1"/>
        </w:rPr>
        <w:t>și</w:t>
      </w:r>
      <w:r w:rsidRPr="002C5CA4">
        <w:rPr>
          <w:rFonts w:eastAsia="Times New Roman" w:cstheme="minorHAnsi"/>
          <w:color w:val="000000" w:themeColor="text1"/>
        </w:rPr>
        <w:t xml:space="preserve"> completările ulterioare, încadrarea în domeniile de </w:t>
      </w:r>
      <w:r w:rsidRPr="002C5CA4">
        <w:rPr>
          <w:rFonts w:eastAsia="Times New Roman" w:cstheme="minorHAnsi"/>
          <w:i/>
          <w:iCs/>
          <w:color w:val="000000" w:themeColor="text1"/>
        </w:rPr>
        <w:t>specializare inteligentă</w:t>
      </w:r>
      <w:r w:rsidRPr="002C5CA4">
        <w:rPr>
          <w:rFonts w:eastAsia="Times New Roman" w:cstheme="minorHAnsi"/>
          <w:color w:val="000000" w:themeColor="text1"/>
        </w:rPr>
        <w:t>, stabilite la nivel na</w:t>
      </w:r>
      <w:r w:rsidR="00FC2793" w:rsidRPr="002C5CA4">
        <w:rPr>
          <w:rFonts w:eastAsia="Times New Roman" w:cstheme="minorHAnsi"/>
          <w:color w:val="000000" w:themeColor="text1"/>
        </w:rPr>
        <w:t>ț</w:t>
      </w:r>
      <w:r w:rsidRPr="002C5CA4">
        <w:rPr>
          <w:rFonts w:eastAsia="Times New Roman" w:cstheme="minorHAnsi"/>
          <w:color w:val="000000" w:themeColor="text1"/>
        </w:rPr>
        <w:t xml:space="preserve">ional </w:t>
      </w:r>
      <w:r w:rsidR="00FC2793" w:rsidRPr="002C5CA4">
        <w:rPr>
          <w:rFonts w:eastAsia="Times New Roman" w:cstheme="minorHAnsi"/>
          <w:color w:val="000000" w:themeColor="text1"/>
        </w:rPr>
        <w:t>și</w:t>
      </w:r>
      <w:r w:rsidRPr="002C5CA4">
        <w:rPr>
          <w:rFonts w:eastAsia="Times New Roman" w:cstheme="minorHAnsi"/>
          <w:color w:val="000000" w:themeColor="text1"/>
        </w:rPr>
        <w:t>/sau regional</w:t>
      </w:r>
    </w:p>
    <w:p w14:paraId="377548B7" w14:textId="161865B7" w:rsidR="00A65A3C" w:rsidRPr="002C5CA4" w:rsidRDefault="4BC25514" w:rsidP="00E62FA8">
      <w:pPr>
        <w:pStyle w:val="ListParagraph"/>
        <w:numPr>
          <w:ilvl w:val="0"/>
          <w:numId w:val="4"/>
        </w:numPr>
        <w:spacing w:line="276" w:lineRule="auto"/>
        <w:ind w:left="851" w:hanging="284"/>
        <w:jc w:val="both"/>
        <w:rPr>
          <w:rFonts w:eastAsia="Times New Roman" w:cstheme="minorHAnsi"/>
          <w:color w:val="000000" w:themeColor="text1"/>
        </w:rPr>
      </w:pPr>
      <w:r w:rsidRPr="002C5CA4">
        <w:rPr>
          <w:rFonts w:eastAsia="Times New Roman" w:cstheme="minorHAnsi"/>
          <w:b/>
          <w:bCs/>
          <w:color w:val="000000" w:themeColor="text1"/>
        </w:rPr>
        <w:t>Descrierea activită</w:t>
      </w:r>
      <w:r w:rsidR="00FC2793" w:rsidRPr="002C5CA4">
        <w:rPr>
          <w:rFonts w:eastAsia="Times New Roman" w:cstheme="minorHAnsi"/>
          <w:b/>
          <w:bCs/>
          <w:color w:val="000000" w:themeColor="text1"/>
        </w:rPr>
        <w:t>ț</w:t>
      </w:r>
      <w:r w:rsidRPr="002C5CA4">
        <w:rPr>
          <w:rFonts w:eastAsia="Times New Roman" w:cstheme="minorHAnsi"/>
          <w:b/>
          <w:bCs/>
          <w:color w:val="000000" w:themeColor="text1"/>
        </w:rPr>
        <w:t>ilor desfă</w:t>
      </w:r>
      <w:r w:rsidR="00FC2793" w:rsidRPr="002C5CA4">
        <w:rPr>
          <w:rFonts w:eastAsia="Times New Roman" w:cstheme="minorHAnsi"/>
          <w:b/>
          <w:bCs/>
          <w:color w:val="000000" w:themeColor="text1"/>
        </w:rPr>
        <w:t>ș</w:t>
      </w:r>
      <w:r w:rsidRPr="002C5CA4">
        <w:rPr>
          <w:rFonts w:eastAsia="Times New Roman" w:cstheme="minorHAnsi"/>
          <w:b/>
          <w:bCs/>
          <w:color w:val="000000" w:themeColor="text1"/>
        </w:rPr>
        <w:t>urate în alte loca</w:t>
      </w:r>
      <w:r w:rsidR="00FC2793" w:rsidRPr="002C5CA4">
        <w:rPr>
          <w:rFonts w:eastAsia="Times New Roman" w:cstheme="minorHAnsi"/>
          <w:b/>
          <w:bCs/>
          <w:color w:val="000000" w:themeColor="text1"/>
        </w:rPr>
        <w:t>ț</w:t>
      </w:r>
      <w:r w:rsidRPr="002C5CA4">
        <w:rPr>
          <w:rFonts w:eastAsia="Times New Roman" w:cstheme="minorHAnsi"/>
          <w:b/>
          <w:bCs/>
          <w:color w:val="000000" w:themeColor="text1"/>
        </w:rPr>
        <w:t>ii</w:t>
      </w:r>
      <w:r w:rsidRPr="002C5CA4">
        <w:rPr>
          <w:rFonts w:eastAsia="Times New Roman" w:cstheme="minorHAnsi"/>
          <w:color w:val="000000" w:themeColor="text1"/>
        </w:rPr>
        <w:t xml:space="preserve"> decât cea a </w:t>
      </w:r>
      <w:r w:rsidRPr="002C5CA4">
        <w:rPr>
          <w:rFonts w:eastAsia="Times New Roman" w:cstheme="minorHAnsi"/>
          <w:i/>
          <w:iCs/>
          <w:color w:val="000000" w:themeColor="text1"/>
        </w:rPr>
        <w:t>parcului</w:t>
      </w:r>
      <w:r w:rsidRPr="002C5CA4">
        <w:rPr>
          <w:rFonts w:eastAsia="Times New Roman" w:cstheme="minorHAnsi"/>
          <w:color w:val="000000" w:themeColor="text1"/>
        </w:rPr>
        <w:t xml:space="preserve">, în infrastructuri </w:t>
      </w:r>
      <w:r w:rsidR="00FC2793" w:rsidRPr="002C5CA4">
        <w:rPr>
          <w:rFonts w:eastAsia="Times New Roman" w:cstheme="minorHAnsi"/>
          <w:color w:val="000000" w:themeColor="text1"/>
        </w:rPr>
        <w:t>deținute</w:t>
      </w:r>
      <w:r w:rsidRPr="002C5CA4">
        <w:rPr>
          <w:rFonts w:eastAsia="Times New Roman" w:cstheme="minorHAnsi"/>
          <w:color w:val="000000" w:themeColor="text1"/>
        </w:rPr>
        <w:t xml:space="preserve"> de institutele </w:t>
      </w:r>
      <w:r w:rsidR="00FC2793" w:rsidRPr="002C5CA4">
        <w:rPr>
          <w:rFonts w:eastAsia="Times New Roman" w:cstheme="minorHAnsi"/>
          <w:color w:val="000000" w:themeColor="text1"/>
        </w:rPr>
        <w:t>naționale</w:t>
      </w:r>
      <w:r w:rsidRPr="002C5CA4">
        <w:rPr>
          <w:rFonts w:eastAsia="Times New Roman" w:cstheme="minorHAnsi"/>
          <w:color w:val="000000" w:themeColor="text1"/>
        </w:rPr>
        <w:t xml:space="preserve"> de cercetare-</w:t>
      </w:r>
      <w:r w:rsidRPr="002C5CA4">
        <w:rPr>
          <w:rFonts w:eastAsia="Times New Roman" w:cstheme="minorHAnsi"/>
          <w:i/>
          <w:iCs/>
          <w:color w:val="000000" w:themeColor="text1"/>
        </w:rPr>
        <w:t>dezvoltare</w:t>
      </w:r>
      <w:r w:rsidRPr="002C5CA4">
        <w:rPr>
          <w:rFonts w:eastAsia="Times New Roman" w:cstheme="minorHAnsi"/>
          <w:color w:val="000000" w:themeColor="text1"/>
        </w:rPr>
        <w:t xml:space="preserve"> </w:t>
      </w:r>
      <w:r w:rsidR="00FC2793" w:rsidRPr="002C5CA4">
        <w:rPr>
          <w:rFonts w:eastAsia="Times New Roman" w:cstheme="minorHAnsi"/>
          <w:color w:val="000000" w:themeColor="text1"/>
        </w:rPr>
        <w:t>și</w:t>
      </w:r>
      <w:r w:rsidRPr="002C5CA4">
        <w:rPr>
          <w:rFonts w:eastAsia="Times New Roman" w:cstheme="minorHAnsi"/>
          <w:color w:val="000000" w:themeColor="text1"/>
        </w:rPr>
        <w:t xml:space="preserve">/sau alte </w:t>
      </w:r>
      <w:r w:rsidR="00FC2793" w:rsidRPr="002C5CA4">
        <w:rPr>
          <w:rFonts w:eastAsia="Times New Roman" w:cstheme="minorHAnsi"/>
          <w:color w:val="000000" w:themeColor="text1"/>
        </w:rPr>
        <w:t>organizații</w:t>
      </w:r>
      <w:r w:rsidRPr="002C5CA4">
        <w:rPr>
          <w:rFonts w:eastAsia="Times New Roman" w:cstheme="minorHAnsi"/>
          <w:color w:val="000000" w:themeColor="text1"/>
        </w:rPr>
        <w:t xml:space="preserve"> de cercetare, în conformitate cu prevederile art. 34 alin. (4) din </w:t>
      </w:r>
      <w:r w:rsidR="00FC2793" w:rsidRPr="002C5CA4">
        <w:rPr>
          <w:rFonts w:eastAsia="Times New Roman" w:cstheme="minorHAnsi"/>
          <w:color w:val="000000" w:themeColor="text1"/>
        </w:rPr>
        <w:t>Ordonanța</w:t>
      </w:r>
      <w:r w:rsidRPr="002C5CA4">
        <w:rPr>
          <w:rFonts w:eastAsia="Times New Roman" w:cstheme="minorHAnsi"/>
          <w:color w:val="000000" w:themeColor="text1"/>
        </w:rPr>
        <w:t xml:space="preserve"> de urgen</w:t>
      </w:r>
      <w:r w:rsidR="00FC2793" w:rsidRPr="002C5CA4">
        <w:rPr>
          <w:rFonts w:eastAsia="Times New Roman" w:cstheme="minorHAnsi"/>
          <w:color w:val="000000" w:themeColor="text1"/>
        </w:rPr>
        <w:t>ț</w:t>
      </w:r>
      <w:r w:rsidRPr="002C5CA4">
        <w:rPr>
          <w:rFonts w:eastAsia="Times New Roman" w:cstheme="minorHAnsi"/>
          <w:color w:val="000000" w:themeColor="text1"/>
        </w:rPr>
        <w:t xml:space="preserve">ă a Guvernului nr. </w:t>
      </w:r>
      <w:r w:rsidRPr="002C5CA4">
        <w:rPr>
          <w:rFonts w:eastAsia="Times New Roman" w:cstheme="minorHAnsi"/>
          <w:color w:val="1B1B1B"/>
        </w:rPr>
        <w:t>112/2022</w:t>
      </w:r>
      <w:r w:rsidRPr="002C5CA4">
        <w:rPr>
          <w:rFonts w:eastAsia="Times New Roman" w:cstheme="minorHAnsi"/>
          <w:color w:val="000000" w:themeColor="text1"/>
        </w:rPr>
        <w:t xml:space="preserve">, cu modificările </w:t>
      </w:r>
      <w:r w:rsidR="00FC2793" w:rsidRPr="002C5CA4">
        <w:rPr>
          <w:rFonts w:eastAsia="Times New Roman" w:cstheme="minorHAnsi"/>
          <w:color w:val="000000" w:themeColor="text1"/>
        </w:rPr>
        <w:t>și</w:t>
      </w:r>
      <w:r w:rsidRPr="002C5CA4">
        <w:rPr>
          <w:rFonts w:eastAsia="Times New Roman" w:cstheme="minorHAnsi"/>
          <w:color w:val="000000" w:themeColor="text1"/>
        </w:rPr>
        <w:t xml:space="preserve"> completările ulterioare</w:t>
      </w:r>
    </w:p>
    <w:p w14:paraId="273351F1" w14:textId="5C1816BB" w:rsidR="00A65A3C" w:rsidRPr="002C5CA4" w:rsidRDefault="4BC25514" w:rsidP="00E62FA8">
      <w:pPr>
        <w:pStyle w:val="ListParagraph"/>
        <w:numPr>
          <w:ilvl w:val="0"/>
          <w:numId w:val="4"/>
        </w:numPr>
        <w:spacing w:line="276" w:lineRule="auto"/>
        <w:ind w:left="851" w:hanging="284"/>
        <w:jc w:val="both"/>
        <w:rPr>
          <w:rFonts w:eastAsia="Times New Roman" w:cstheme="minorHAnsi"/>
          <w:color w:val="000000" w:themeColor="text1"/>
        </w:rPr>
      </w:pPr>
      <w:r w:rsidRPr="002C5CA4">
        <w:rPr>
          <w:rFonts w:eastAsia="Times New Roman" w:cstheme="minorHAnsi"/>
          <w:b/>
          <w:bCs/>
          <w:color w:val="000000" w:themeColor="text1"/>
        </w:rPr>
        <w:t xml:space="preserve">Descrierea </w:t>
      </w:r>
      <w:r w:rsidR="00FC2793" w:rsidRPr="002C5CA4">
        <w:rPr>
          <w:rFonts w:eastAsia="Times New Roman" w:cstheme="minorHAnsi"/>
          <w:b/>
          <w:bCs/>
          <w:color w:val="000000" w:themeColor="text1"/>
        </w:rPr>
        <w:t>activităților</w:t>
      </w:r>
      <w:r w:rsidRPr="002C5CA4">
        <w:rPr>
          <w:rFonts w:eastAsia="Times New Roman" w:cstheme="minorHAnsi"/>
          <w:b/>
          <w:bCs/>
          <w:color w:val="000000" w:themeColor="text1"/>
        </w:rPr>
        <w:t xml:space="preserve"> de </w:t>
      </w:r>
      <w:r w:rsidR="00FC2793" w:rsidRPr="002C5CA4">
        <w:rPr>
          <w:rFonts w:eastAsia="Times New Roman" w:cstheme="minorHAnsi"/>
          <w:b/>
          <w:bCs/>
          <w:color w:val="000000" w:themeColor="text1"/>
        </w:rPr>
        <w:t>producție</w:t>
      </w:r>
      <w:r w:rsidRPr="002C5CA4">
        <w:rPr>
          <w:rFonts w:eastAsia="Times New Roman" w:cstheme="minorHAnsi"/>
          <w:b/>
          <w:bCs/>
          <w:color w:val="000000" w:themeColor="text1"/>
        </w:rPr>
        <w:t xml:space="preserve"> de bunuri </w:t>
      </w:r>
      <w:r w:rsidR="00FC2793" w:rsidRPr="002C5CA4">
        <w:rPr>
          <w:rFonts w:eastAsia="Times New Roman" w:cstheme="minorHAnsi"/>
          <w:b/>
          <w:bCs/>
          <w:color w:val="000000" w:themeColor="text1"/>
        </w:rPr>
        <w:t>și</w:t>
      </w:r>
      <w:r w:rsidRPr="002C5CA4">
        <w:rPr>
          <w:rFonts w:eastAsia="Times New Roman" w:cstheme="minorHAnsi"/>
          <w:b/>
          <w:bCs/>
          <w:color w:val="000000" w:themeColor="text1"/>
        </w:rPr>
        <w:t xml:space="preserve">/sau, după caz, de prestări servicii, </w:t>
      </w:r>
      <w:r w:rsidR="00FC2793" w:rsidRPr="002C5CA4">
        <w:rPr>
          <w:rFonts w:eastAsia="Times New Roman" w:cstheme="minorHAnsi"/>
          <w:b/>
          <w:bCs/>
          <w:color w:val="000000" w:themeColor="text1"/>
        </w:rPr>
        <w:t>activităților</w:t>
      </w:r>
      <w:r w:rsidRPr="002C5CA4">
        <w:rPr>
          <w:rFonts w:eastAsia="Times New Roman" w:cstheme="minorHAnsi"/>
          <w:b/>
          <w:bCs/>
          <w:color w:val="000000" w:themeColor="text1"/>
        </w:rPr>
        <w:t xml:space="preserve"> de marketing </w:t>
      </w:r>
      <w:r w:rsidR="00FC2793" w:rsidRPr="002C5CA4">
        <w:rPr>
          <w:rFonts w:eastAsia="Times New Roman" w:cstheme="minorHAnsi"/>
          <w:b/>
          <w:bCs/>
          <w:color w:val="000000" w:themeColor="text1"/>
        </w:rPr>
        <w:t>și</w:t>
      </w:r>
      <w:r w:rsidRPr="002C5CA4">
        <w:rPr>
          <w:rFonts w:eastAsia="Times New Roman" w:cstheme="minorHAnsi"/>
          <w:b/>
          <w:bCs/>
          <w:color w:val="000000" w:themeColor="text1"/>
        </w:rPr>
        <w:t xml:space="preserve"> desfacere</w:t>
      </w:r>
      <w:r w:rsidRPr="002C5CA4">
        <w:rPr>
          <w:rFonts w:eastAsia="Times New Roman" w:cstheme="minorHAnsi"/>
          <w:color w:val="000000" w:themeColor="text1"/>
        </w:rPr>
        <w:t xml:space="preserve">, precum </w:t>
      </w:r>
      <w:r w:rsidR="00FC2793" w:rsidRPr="002C5CA4">
        <w:rPr>
          <w:rFonts w:eastAsia="Times New Roman" w:cstheme="minorHAnsi"/>
          <w:color w:val="000000" w:themeColor="text1"/>
        </w:rPr>
        <w:t>și</w:t>
      </w:r>
      <w:r w:rsidRPr="002C5CA4">
        <w:rPr>
          <w:rFonts w:eastAsia="Times New Roman" w:cstheme="minorHAnsi"/>
          <w:color w:val="000000" w:themeColor="text1"/>
        </w:rPr>
        <w:t xml:space="preserve"> altor categorii de </w:t>
      </w:r>
      <w:r w:rsidR="00FC2793" w:rsidRPr="002C5CA4">
        <w:rPr>
          <w:rFonts w:eastAsia="Times New Roman" w:cstheme="minorHAnsi"/>
          <w:color w:val="000000" w:themeColor="text1"/>
        </w:rPr>
        <w:t>activități</w:t>
      </w:r>
      <w:r w:rsidRPr="002C5CA4">
        <w:rPr>
          <w:rFonts w:eastAsia="Times New Roman" w:cstheme="minorHAnsi"/>
          <w:color w:val="000000" w:themeColor="text1"/>
        </w:rPr>
        <w:t xml:space="preserve"> necesare </w:t>
      </w:r>
      <w:r w:rsidR="00FC2793" w:rsidRPr="002C5CA4">
        <w:rPr>
          <w:rFonts w:eastAsia="Times New Roman" w:cstheme="minorHAnsi"/>
          <w:color w:val="000000" w:themeColor="text1"/>
        </w:rPr>
        <w:t>activităților</w:t>
      </w:r>
      <w:r w:rsidRPr="002C5CA4">
        <w:rPr>
          <w:rFonts w:eastAsia="Times New Roman" w:cstheme="minorHAnsi"/>
          <w:color w:val="000000" w:themeColor="text1"/>
        </w:rPr>
        <w:t xml:space="preserve"> de </w:t>
      </w:r>
      <w:r w:rsidR="00FC2793" w:rsidRPr="002C5CA4">
        <w:rPr>
          <w:rFonts w:eastAsia="Times New Roman" w:cstheme="minorHAnsi"/>
          <w:color w:val="000000" w:themeColor="text1"/>
        </w:rPr>
        <w:t>producție</w:t>
      </w:r>
      <w:r w:rsidRPr="002C5CA4">
        <w:rPr>
          <w:rFonts w:eastAsia="Times New Roman" w:cstheme="minorHAnsi"/>
          <w:color w:val="000000" w:themeColor="text1"/>
        </w:rPr>
        <w:t xml:space="preserve"> </w:t>
      </w:r>
      <w:r w:rsidR="00FC2793" w:rsidRPr="002C5CA4">
        <w:rPr>
          <w:rFonts w:eastAsia="Times New Roman" w:cstheme="minorHAnsi"/>
          <w:color w:val="000000" w:themeColor="text1"/>
        </w:rPr>
        <w:t>și</w:t>
      </w:r>
      <w:r w:rsidRPr="002C5CA4">
        <w:rPr>
          <w:rFonts w:eastAsia="Times New Roman" w:cstheme="minorHAnsi"/>
          <w:color w:val="000000" w:themeColor="text1"/>
        </w:rPr>
        <w:t xml:space="preserve"> servicii, care se pot </w:t>
      </w:r>
      <w:r w:rsidR="00FC2793" w:rsidRPr="002C5CA4">
        <w:rPr>
          <w:rFonts w:eastAsia="Times New Roman" w:cstheme="minorHAnsi"/>
          <w:color w:val="000000" w:themeColor="text1"/>
        </w:rPr>
        <w:t>desfășura</w:t>
      </w:r>
      <w:r w:rsidRPr="002C5CA4">
        <w:rPr>
          <w:rFonts w:eastAsia="Times New Roman" w:cstheme="minorHAnsi"/>
          <w:color w:val="000000" w:themeColor="text1"/>
        </w:rPr>
        <w:t xml:space="preserve"> numai dacă au la bază </w:t>
      </w:r>
      <w:r w:rsidR="00FC2793" w:rsidRPr="002C5CA4">
        <w:rPr>
          <w:rFonts w:eastAsia="Times New Roman" w:cstheme="minorHAnsi"/>
          <w:color w:val="000000" w:themeColor="text1"/>
        </w:rPr>
        <w:t>activitățile</w:t>
      </w:r>
      <w:r w:rsidRPr="002C5CA4">
        <w:rPr>
          <w:rFonts w:eastAsia="Times New Roman" w:cstheme="minorHAnsi"/>
          <w:color w:val="000000" w:themeColor="text1"/>
        </w:rPr>
        <w:t xml:space="preserve"> de inovare </w:t>
      </w:r>
      <w:r w:rsidR="00FC2793" w:rsidRPr="002C5CA4">
        <w:rPr>
          <w:rFonts w:eastAsia="Times New Roman" w:cstheme="minorHAnsi"/>
          <w:color w:val="000000" w:themeColor="text1"/>
        </w:rPr>
        <w:t>și</w:t>
      </w:r>
      <w:r w:rsidRPr="002C5CA4">
        <w:rPr>
          <w:rFonts w:eastAsia="Times New Roman" w:cstheme="minorHAnsi"/>
          <w:color w:val="000000" w:themeColor="text1"/>
        </w:rPr>
        <w:t>/sau de cercetare aferente proiectului</w:t>
      </w:r>
    </w:p>
    <w:p w14:paraId="3CF545A4" w14:textId="7F5BF9F3" w:rsidR="00A65A3C" w:rsidRPr="002C5CA4" w:rsidRDefault="4BC25514" w:rsidP="00E62FA8">
      <w:pPr>
        <w:pStyle w:val="ListParagraph"/>
        <w:numPr>
          <w:ilvl w:val="0"/>
          <w:numId w:val="4"/>
        </w:numPr>
        <w:spacing w:line="276" w:lineRule="auto"/>
        <w:ind w:left="851" w:hanging="284"/>
        <w:jc w:val="both"/>
        <w:rPr>
          <w:rFonts w:eastAsia="Times New Roman" w:cstheme="minorHAnsi"/>
          <w:color w:val="000000" w:themeColor="text1"/>
        </w:rPr>
      </w:pPr>
      <w:r w:rsidRPr="002C5CA4">
        <w:rPr>
          <w:rFonts w:eastAsia="Times New Roman" w:cstheme="minorHAnsi"/>
          <w:b/>
          <w:bCs/>
          <w:color w:val="000000" w:themeColor="text1"/>
        </w:rPr>
        <w:t xml:space="preserve">Obiective de </w:t>
      </w:r>
      <w:r w:rsidRPr="002C5CA4">
        <w:rPr>
          <w:rFonts w:eastAsia="Times New Roman" w:cstheme="minorHAnsi"/>
          <w:b/>
          <w:bCs/>
          <w:i/>
          <w:iCs/>
          <w:color w:val="000000" w:themeColor="text1"/>
        </w:rPr>
        <w:t>dezvoltare</w:t>
      </w:r>
      <w:r w:rsidRPr="002C5CA4">
        <w:rPr>
          <w:rFonts w:eastAsia="Times New Roman" w:cstheme="minorHAnsi"/>
          <w:b/>
          <w:bCs/>
          <w:color w:val="000000" w:themeColor="text1"/>
        </w:rPr>
        <w:t xml:space="preserve"> pe termen scurt </w:t>
      </w:r>
      <w:r w:rsidRPr="002C5CA4">
        <w:rPr>
          <w:rFonts w:eastAsia="Times New Roman" w:cstheme="minorHAnsi"/>
          <w:color w:val="000000" w:themeColor="text1"/>
        </w:rPr>
        <w:t xml:space="preserve">(Se va </w:t>
      </w:r>
      <w:r w:rsidR="00FC2793" w:rsidRPr="002C5CA4">
        <w:rPr>
          <w:rFonts w:eastAsia="Times New Roman" w:cstheme="minorHAnsi"/>
          <w:color w:val="000000" w:themeColor="text1"/>
        </w:rPr>
        <w:t>menționa</w:t>
      </w:r>
      <w:r w:rsidRPr="002C5CA4">
        <w:rPr>
          <w:rFonts w:eastAsia="Times New Roman" w:cstheme="minorHAnsi"/>
          <w:color w:val="000000" w:themeColor="text1"/>
        </w:rPr>
        <w:t xml:space="preserve"> perioada.)</w:t>
      </w:r>
    </w:p>
    <w:p w14:paraId="03A93C2A" w14:textId="5E34DA70" w:rsidR="00A65A3C" w:rsidRPr="002C5CA4" w:rsidRDefault="4BC25514" w:rsidP="00E62FA8">
      <w:pPr>
        <w:pStyle w:val="ListParagraph"/>
        <w:numPr>
          <w:ilvl w:val="0"/>
          <w:numId w:val="4"/>
        </w:numPr>
        <w:spacing w:line="276" w:lineRule="auto"/>
        <w:ind w:left="851" w:hanging="284"/>
        <w:jc w:val="both"/>
        <w:rPr>
          <w:rFonts w:eastAsia="Times New Roman" w:cstheme="minorHAnsi"/>
          <w:color w:val="000000" w:themeColor="text1"/>
        </w:rPr>
      </w:pPr>
      <w:r w:rsidRPr="002C5CA4">
        <w:rPr>
          <w:rFonts w:eastAsia="Times New Roman" w:cstheme="minorHAnsi"/>
          <w:b/>
          <w:bCs/>
          <w:color w:val="000000" w:themeColor="text1"/>
        </w:rPr>
        <w:t xml:space="preserve">Obiective de </w:t>
      </w:r>
      <w:r w:rsidRPr="002C5CA4">
        <w:rPr>
          <w:rFonts w:eastAsia="Times New Roman" w:cstheme="minorHAnsi"/>
          <w:b/>
          <w:bCs/>
          <w:i/>
          <w:iCs/>
          <w:color w:val="000000" w:themeColor="text1"/>
        </w:rPr>
        <w:t>dezvoltare</w:t>
      </w:r>
      <w:r w:rsidRPr="002C5CA4">
        <w:rPr>
          <w:rFonts w:eastAsia="Times New Roman" w:cstheme="minorHAnsi"/>
          <w:b/>
          <w:bCs/>
          <w:color w:val="000000" w:themeColor="text1"/>
        </w:rPr>
        <w:t xml:space="preserve"> pe termen mediu</w:t>
      </w:r>
      <w:r w:rsidRPr="002C5CA4">
        <w:rPr>
          <w:rFonts w:eastAsia="Times New Roman" w:cstheme="minorHAnsi"/>
          <w:color w:val="000000" w:themeColor="text1"/>
        </w:rPr>
        <w:t xml:space="preserve"> (Se va </w:t>
      </w:r>
      <w:r w:rsidR="00FC2793" w:rsidRPr="002C5CA4">
        <w:rPr>
          <w:rFonts w:eastAsia="Times New Roman" w:cstheme="minorHAnsi"/>
          <w:color w:val="000000" w:themeColor="text1"/>
        </w:rPr>
        <w:t>menționa</w:t>
      </w:r>
      <w:r w:rsidRPr="002C5CA4">
        <w:rPr>
          <w:rFonts w:eastAsia="Times New Roman" w:cstheme="minorHAnsi"/>
          <w:color w:val="000000" w:themeColor="text1"/>
        </w:rPr>
        <w:t xml:space="preserve"> perioada.)</w:t>
      </w:r>
    </w:p>
    <w:p w14:paraId="7F6900A4" w14:textId="7DF9C379" w:rsidR="00A65A3C" w:rsidRPr="002C5CA4" w:rsidRDefault="4BC25514" w:rsidP="00E62FA8">
      <w:pPr>
        <w:pStyle w:val="ListParagraph"/>
        <w:numPr>
          <w:ilvl w:val="0"/>
          <w:numId w:val="4"/>
        </w:numPr>
        <w:spacing w:after="120" w:line="276" w:lineRule="auto"/>
        <w:ind w:left="851" w:hanging="284"/>
        <w:contextualSpacing w:val="0"/>
        <w:jc w:val="both"/>
        <w:rPr>
          <w:rFonts w:eastAsia="Times New Roman" w:cstheme="minorHAnsi"/>
          <w:color w:val="1B1B1B"/>
        </w:rPr>
      </w:pPr>
      <w:r w:rsidRPr="002C5CA4">
        <w:rPr>
          <w:rFonts w:eastAsia="Times New Roman" w:cstheme="minorHAnsi"/>
          <w:b/>
          <w:bCs/>
          <w:color w:val="000000" w:themeColor="text1"/>
        </w:rPr>
        <w:t xml:space="preserve">Obiective de </w:t>
      </w:r>
      <w:r w:rsidRPr="002C5CA4">
        <w:rPr>
          <w:rFonts w:eastAsia="Times New Roman" w:cstheme="minorHAnsi"/>
          <w:b/>
          <w:bCs/>
          <w:i/>
          <w:iCs/>
          <w:color w:val="000000" w:themeColor="text1"/>
        </w:rPr>
        <w:t>dezvoltare</w:t>
      </w:r>
      <w:r w:rsidRPr="002C5CA4">
        <w:rPr>
          <w:rFonts w:eastAsia="Times New Roman" w:cstheme="minorHAnsi"/>
          <w:b/>
          <w:bCs/>
          <w:color w:val="000000" w:themeColor="text1"/>
        </w:rPr>
        <w:t xml:space="preserve"> pe termen lung </w:t>
      </w:r>
      <w:r w:rsidRPr="002C5CA4">
        <w:rPr>
          <w:rFonts w:eastAsia="Times New Roman" w:cstheme="minorHAnsi"/>
          <w:color w:val="000000" w:themeColor="text1"/>
        </w:rPr>
        <w:t xml:space="preserve">(Se va </w:t>
      </w:r>
      <w:r w:rsidR="00FC2793" w:rsidRPr="002C5CA4">
        <w:rPr>
          <w:rFonts w:eastAsia="Times New Roman" w:cstheme="minorHAnsi"/>
          <w:color w:val="000000" w:themeColor="text1"/>
        </w:rPr>
        <w:t>menționa</w:t>
      </w:r>
      <w:r w:rsidRPr="002C5CA4">
        <w:rPr>
          <w:rFonts w:eastAsia="Times New Roman" w:cstheme="minorHAnsi"/>
          <w:color w:val="000000" w:themeColor="text1"/>
        </w:rPr>
        <w:t xml:space="preserve"> perioada.)</w:t>
      </w:r>
    </w:p>
    <w:p w14:paraId="11F7DFE5" w14:textId="77777777" w:rsidR="002F229F" w:rsidRPr="002C5CA4" w:rsidRDefault="002F229F" w:rsidP="00E62FA8">
      <w:pPr>
        <w:pStyle w:val="ListParagraph"/>
        <w:spacing w:after="0" w:line="276" w:lineRule="auto"/>
        <w:contextualSpacing w:val="0"/>
        <w:jc w:val="both"/>
        <w:rPr>
          <w:rFonts w:eastAsia="Times New Roman" w:cstheme="minorHAnsi"/>
          <w:color w:val="1B1B1B"/>
        </w:rPr>
      </w:pPr>
    </w:p>
    <w:p w14:paraId="6E31747B" w14:textId="6A8023AC" w:rsidR="00A65A3C" w:rsidRPr="002C5CA4" w:rsidRDefault="4BC25514" w:rsidP="00E62FA8">
      <w:pPr>
        <w:pStyle w:val="ListParagraph"/>
        <w:numPr>
          <w:ilvl w:val="0"/>
          <w:numId w:val="34"/>
        </w:numPr>
        <w:spacing w:after="120" w:line="276" w:lineRule="auto"/>
        <w:ind w:left="568" w:hanging="284"/>
        <w:contextualSpacing w:val="0"/>
        <w:jc w:val="both"/>
        <w:rPr>
          <w:rFonts w:cstheme="minorHAnsi"/>
        </w:rPr>
      </w:pPr>
      <w:r w:rsidRPr="002C5CA4">
        <w:rPr>
          <w:rFonts w:eastAsia="Times New Roman" w:cstheme="minorHAnsi"/>
          <w:b/>
          <w:bCs/>
          <w:color w:val="000000" w:themeColor="text1"/>
        </w:rPr>
        <w:t>Impactul asupra mediului</w:t>
      </w:r>
      <w:r w:rsidRPr="002C5CA4">
        <w:rPr>
          <w:rFonts w:eastAsia="Times New Roman" w:cstheme="minorHAnsi"/>
          <w:color w:val="000000" w:themeColor="text1"/>
        </w:rPr>
        <w:t xml:space="preserve"> </w:t>
      </w:r>
    </w:p>
    <w:p w14:paraId="044DDBAF" w14:textId="59C2ABEF" w:rsidR="00A65A3C" w:rsidRPr="002C5CA4" w:rsidRDefault="4BC25514" w:rsidP="00E62FA8">
      <w:pPr>
        <w:spacing w:line="276" w:lineRule="auto"/>
        <w:jc w:val="both"/>
        <w:rPr>
          <w:rFonts w:eastAsia="Times New Roman" w:cstheme="minorHAnsi"/>
          <w:color w:val="000000" w:themeColor="text1"/>
        </w:rPr>
      </w:pPr>
      <w:r w:rsidRPr="002C5CA4">
        <w:rPr>
          <w:rFonts w:eastAsia="Times New Roman" w:cstheme="minorHAnsi"/>
          <w:color w:val="000000" w:themeColor="text1"/>
        </w:rPr>
        <w:t xml:space="preserve">Fondatorii </w:t>
      </w:r>
      <w:r w:rsidR="00E62FA8" w:rsidRPr="002C5CA4">
        <w:rPr>
          <w:rFonts w:eastAsia="Times New Roman" w:cstheme="minorHAnsi"/>
          <w:color w:val="000000" w:themeColor="text1"/>
        </w:rPr>
        <w:t>și</w:t>
      </w:r>
      <w:r w:rsidRPr="002C5CA4">
        <w:rPr>
          <w:rFonts w:eastAsia="Times New Roman" w:cstheme="minorHAnsi"/>
          <w:color w:val="000000" w:themeColor="text1"/>
        </w:rPr>
        <w:t xml:space="preserve"> administratorii parcului </w:t>
      </w:r>
      <w:r w:rsidR="00E62FA8" w:rsidRPr="002C5CA4">
        <w:rPr>
          <w:rFonts w:eastAsia="Times New Roman" w:cstheme="minorHAnsi"/>
          <w:color w:val="000000" w:themeColor="text1"/>
        </w:rPr>
        <w:t>și</w:t>
      </w:r>
      <w:r w:rsidRPr="002C5CA4">
        <w:rPr>
          <w:rFonts w:eastAsia="Times New Roman" w:cstheme="minorHAnsi"/>
          <w:color w:val="000000" w:themeColor="text1"/>
        </w:rPr>
        <w:t xml:space="preserve"> autorită</w:t>
      </w:r>
      <w:r w:rsidR="00E62FA8" w:rsidRPr="002C5CA4">
        <w:rPr>
          <w:rFonts w:eastAsia="Times New Roman" w:cstheme="minorHAnsi"/>
          <w:color w:val="000000" w:themeColor="text1"/>
        </w:rPr>
        <w:t>ț</w:t>
      </w:r>
      <w:r w:rsidRPr="002C5CA4">
        <w:rPr>
          <w:rFonts w:eastAsia="Times New Roman" w:cstheme="minorHAnsi"/>
          <w:color w:val="000000" w:themeColor="text1"/>
        </w:rPr>
        <w:t xml:space="preserve">ile de management vor avea în vedere la selectarea proiectelor care vor fi implementate în parc respectarea prevederilor Comunicării Comisiei nr. 2021/C 373/01 privind Orientările tehnice referitoare la imunizarea infrastructurii la schimbările climatice în perioada 2021-2027 </w:t>
      </w:r>
      <w:r w:rsidR="00E62FA8" w:rsidRPr="002C5CA4">
        <w:rPr>
          <w:rFonts w:eastAsia="Times New Roman" w:cstheme="minorHAnsi"/>
          <w:color w:val="000000" w:themeColor="text1"/>
        </w:rPr>
        <w:t>și</w:t>
      </w:r>
      <w:r w:rsidRPr="002C5CA4">
        <w:rPr>
          <w:rFonts w:eastAsia="Times New Roman" w:cstheme="minorHAnsi"/>
          <w:color w:val="000000" w:themeColor="text1"/>
        </w:rPr>
        <w:t xml:space="preserve"> respectarea principiului de "a nu prejudicia în mod semnificativ", în sensul art. 17 din Regulamentul (UE) </w:t>
      </w:r>
      <w:r w:rsidRPr="002C5CA4">
        <w:rPr>
          <w:rFonts w:eastAsia="Times New Roman" w:cstheme="minorHAnsi"/>
          <w:color w:val="1B1B1B"/>
        </w:rPr>
        <w:t>2020/852</w:t>
      </w:r>
      <w:r w:rsidRPr="002C5CA4">
        <w:rPr>
          <w:rFonts w:eastAsia="Times New Roman" w:cstheme="minorHAnsi"/>
          <w:color w:val="000000" w:themeColor="text1"/>
        </w:rPr>
        <w:t xml:space="preserve"> privind instituirea unui cadru de facilitare a investi</w:t>
      </w:r>
      <w:r w:rsidR="00E62FA8" w:rsidRPr="002C5CA4">
        <w:rPr>
          <w:rFonts w:eastAsia="Times New Roman" w:cstheme="minorHAnsi"/>
          <w:color w:val="000000" w:themeColor="text1"/>
        </w:rPr>
        <w:t>ț</w:t>
      </w:r>
      <w:r w:rsidRPr="002C5CA4">
        <w:rPr>
          <w:rFonts w:eastAsia="Times New Roman" w:cstheme="minorHAnsi"/>
          <w:color w:val="000000" w:themeColor="text1"/>
        </w:rPr>
        <w:t xml:space="preserve">iilor durabile, cu modificările </w:t>
      </w:r>
      <w:r w:rsidR="00E62FA8" w:rsidRPr="002C5CA4">
        <w:rPr>
          <w:rFonts w:eastAsia="Times New Roman" w:cstheme="minorHAnsi"/>
          <w:color w:val="000000" w:themeColor="text1"/>
        </w:rPr>
        <w:t>și</w:t>
      </w:r>
      <w:r w:rsidRPr="002C5CA4">
        <w:rPr>
          <w:rFonts w:eastAsia="Times New Roman" w:cstheme="minorHAnsi"/>
          <w:color w:val="000000" w:themeColor="text1"/>
        </w:rPr>
        <w:t xml:space="preserve"> completările ulterioare.</w:t>
      </w:r>
    </w:p>
    <w:p w14:paraId="7B867784" w14:textId="77777777" w:rsidR="002F229F" w:rsidRPr="002C5CA4" w:rsidRDefault="002F229F" w:rsidP="00E62FA8">
      <w:pPr>
        <w:spacing w:after="0" w:line="276" w:lineRule="auto"/>
        <w:ind w:firstLine="720"/>
        <w:jc w:val="both"/>
        <w:rPr>
          <w:rFonts w:eastAsia="Times New Roman" w:cstheme="minorHAnsi"/>
          <w:color w:val="000000" w:themeColor="text1"/>
        </w:rPr>
      </w:pPr>
    </w:p>
    <w:p w14:paraId="58D9DFDC" w14:textId="159F86FF" w:rsidR="00A65A3C" w:rsidRPr="002C5CA4" w:rsidRDefault="4BC25514" w:rsidP="00E62FA8">
      <w:pPr>
        <w:pStyle w:val="ListParagraph"/>
        <w:numPr>
          <w:ilvl w:val="0"/>
          <w:numId w:val="34"/>
        </w:numPr>
        <w:spacing w:after="120" w:line="276" w:lineRule="auto"/>
        <w:ind w:left="568" w:hanging="284"/>
        <w:contextualSpacing w:val="0"/>
        <w:jc w:val="both"/>
        <w:rPr>
          <w:rFonts w:cstheme="minorHAnsi"/>
        </w:rPr>
      </w:pPr>
      <w:r w:rsidRPr="002C5CA4">
        <w:rPr>
          <w:rFonts w:eastAsia="Times New Roman" w:cstheme="minorHAnsi"/>
          <w:b/>
          <w:bCs/>
          <w:color w:val="000000" w:themeColor="text1"/>
        </w:rPr>
        <w:t>Asigurarea finan</w:t>
      </w:r>
      <w:r w:rsidR="00E62FA8" w:rsidRPr="002C5CA4">
        <w:rPr>
          <w:rFonts w:eastAsia="Times New Roman" w:cstheme="minorHAnsi"/>
          <w:b/>
          <w:bCs/>
          <w:color w:val="000000" w:themeColor="text1"/>
        </w:rPr>
        <w:t>ț</w:t>
      </w:r>
      <w:r w:rsidRPr="002C5CA4">
        <w:rPr>
          <w:rFonts w:eastAsia="Times New Roman" w:cstheme="minorHAnsi"/>
          <w:b/>
          <w:bCs/>
          <w:color w:val="000000" w:themeColor="text1"/>
        </w:rPr>
        <w:t>ării</w:t>
      </w:r>
    </w:p>
    <w:p w14:paraId="1AA160F1" w14:textId="5526F56E" w:rsidR="00A65A3C" w:rsidRPr="002C5CA4" w:rsidRDefault="4BC25514" w:rsidP="00E62FA8">
      <w:pPr>
        <w:pStyle w:val="ListParagraph"/>
        <w:numPr>
          <w:ilvl w:val="0"/>
          <w:numId w:val="3"/>
        </w:numPr>
        <w:spacing w:after="120" w:line="276" w:lineRule="auto"/>
        <w:ind w:left="851" w:hanging="284"/>
        <w:jc w:val="both"/>
        <w:rPr>
          <w:rFonts w:eastAsia="Times New Roman" w:cstheme="minorHAnsi"/>
          <w:color w:val="000000" w:themeColor="text1"/>
        </w:rPr>
      </w:pPr>
      <w:r w:rsidRPr="002C5CA4">
        <w:rPr>
          <w:rFonts w:eastAsia="Times New Roman" w:cstheme="minorHAnsi"/>
          <w:b/>
          <w:bCs/>
          <w:color w:val="000000" w:themeColor="text1"/>
        </w:rPr>
        <w:t>Analiza financiară</w:t>
      </w:r>
      <w:r w:rsidRPr="002C5CA4">
        <w:rPr>
          <w:rFonts w:eastAsia="Times New Roman" w:cstheme="minorHAnsi"/>
          <w:color w:val="000000" w:themeColor="text1"/>
        </w:rPr>
        <w:t xml:space="preserve"> </w:t>
      </w:r>
    </w:p>
    <w:p w14:paraId="646A4776" w14:textId="45A62EDC" w:rsidR="00A65A3C" w:rsidRPr="002C5CA4" w:rsidRDefault="4BC25514" w:rsidP="00E62FA8">
      <w:pPr>
        <w:pStyle w:val="ListParagraph"/>
        <w:numPr>
          <w:ilvl w:val="0"/>
          <w:numId w:val="2"/>
        </w:numPr>
        <w:spacing w:line="276" w:lineRule="auto"/>
        <w:ind w:left="1135" w:hanging="284"/>
        <w:jc w:val="both"/>
        <w:rPr>
          <w:rFonts w:eastAsia="Times New Roman" w:cstheme="minorHAnsi"/>
          <w:color w:val="000000" w:themeColor="text1"/>
        </w:rPr>
      </w:pPr>
      <w:r w:rsidRPr="002C5CA4">
        <w:rPr>
          <w:rFonts w:eastAsia="Times New Roman" w:cstheme="minorHAnsi"/>
          <w:i/>
          <w:iCs/>
          <w:color w:val="000000" w:themeColor="text1"/>
        </w:rPr>
        <w:t>Va cuprinde inclusiv calcularea indicatorilor de performan</w:t>
      </w:r>
      <w:r w:rsidR="00E62FA8" w:rsidRPr="002C5CA4">
        <w:rPr>
          <w:rFonts w:eastAsia="Times New Roman" w:cstheme="minorHAnsi"/>
          <w:i/>
          <w:iCs/>
          <w:color w:val="000000" w:themeColor="text1"/>
        </w:rPr>
        <w:t>ț</w:t>
      </w:r>
      <w:r w:rsidRPr="002C5CA4">
        <w:rPr>
          <w:rFonts w:eastAsia="Times New Roman" w:cstheme="minorHAnsi"/>
          <w:i/>
          <w:iCs/>
          <w:color w:val="000000" w:themeColor="text1"/>
        </w:rPr>
        <w:t>ă financiară: rentabilitatea financiară a investi</w:t>
      </w:r>
      <w:r w:rsidR="00E62FA8" w:rsidRPr="002C5CA4">
        <w:rPr>
          <w:rFonts w:eastAsia="Times New Roman" w:cstheme="minorHAnsi"/>
          <w:i/>
          <w:iCs/>
          <w:color w:val="000000" w:themeColor="text1"/>
        </w:rPr>
        <w:t>ț</w:t>
      </w:r>
      <w:r w:rsidRPr="002C5CA4">
        <w:rPr>
          <w:rFonts w:eastAsia="Times New Roman" w:cstheme="minorHAnsi"/>
          <w:i/>
          <w:iCs/>
          <w:color w:val="000000" w:themeColor="text1"/>
        </w:rPr>
        <w:t>iei, ipoteze de calcul</w:t>
      </w:r>
      <w:r w:rsidRPr="002C5CA4">
        <w:rPr>
          <w:rFonts w:eastAsia="Times New Roman" w:cstheme="minorHAnsi"/>
          <w:color w:val="000000" w:themeColor="text1"/>
        </w:rPr>
        <w:t>.</w:t>
      </w:r>
    </w:p>
    <w:p w14:paraId="1A28E51D" w14:textId="503BA28A" w:rsidR="00A65A3C" w:rsidRPr="002C5CA4" w:rsidRDefault="4BC25514" w:rsidP="00E62FA8">
      <w:pPr>
        <w:pStyle w:val="ListParagraph"/>
        <w:numPr>
          <w:ilvl w:val="0"/>
          <w:numId w:val="3"/>
        </w:numPr>
        <w:spacing w:after="120" w:line="276" w:lineRule="auto"/>
        <w:ind w:left="851" w:hanging="284"/>
        <w:jc w:val="both"/>
        <w:rPr>
          <w:rFonts w:eastAsia="Times New Roman" w:cstheme="minorHAnsi"/>
          <w:color w:val="000000" w:themeColor="text1"/>
        </w:rPr>
      </w:pPr>
      <w:r w:rsidRPr="002C5CA4">
        <w:rPr>
          <w:rFonts w:eastAsia="Times New Roman" w:cstheme="minorHAnsi"/>
          <w:b/>
          <w:bCs/>
          <w:color w:val="000000" w:themeColor="text1"/>
        </w:rPr>
        <w:t>Identificarea surselor de finan</w:t>
      </w:r>
      <w:r w:rsidR="00E62FA8" w:rsidRPr="002C5CA4">
        <w:rPr>
          <w:rFonts w:eastAsia="Times New Roman" w:cstheme="minorHAnsi"/>
          <w:b/>
          <w:bCs/>
          <w:color w:val="000000" w:themeColor="text1"/>
        </w:rPr>
        <w:t>ț</w:t>
      </w:r>
      <w:r w:rsidRPr="002C5CA4">
        <w:rPr>
          <w:rFonts w:eastAsia="Times New Roman" w:cstheme="minorHAnsi"/>
          <w:b/>
          <w:bCs/>
          <w:color w:val="000000" w:themeColor="text1"/>
        </w:rPr>
        <w:t>are</w:t>
      </w:r>
      <w:r w:rsidRPr="002C5CA4">
        <w:rPr>
          <w:rFonts w:eastAsia="Times New Roman" w:cstheme="minorHAnsi"/>
          <w:color w:val="000000" w:themeColor="text1"/>
        </w:rPr>
        <w:t xml:space="preserve"> ca urmare a analizei financiare: sumele provenite din bugetul de stat, sumele provenite din bugetul local, fonduri europene nerambursabile, fonduri proprii ale reziden</w:t>
      </w:r>
      <w:r w:rsidR="00E62FA8" w:rsidRPr="002C5CA4">
        <w:rPr>
          <w:rFonts w:eastAsia="Times New Roman" w:cstheme="minorHAnsi"/>
          <w:color w:val="000000" w:themeColor="text1"/>
        </w:rPr>
        <w:t>ț</w:t>
      </w:r>
      <w:r w:rsidRPr="002C5CA4">
        <w:rPr>
          <w:rFonts w:eastAsia="Times New Roman" w:cstheme="minorHAnsi"/>
          <w:color w:val="000000" w:themeColor="text1"/>
        </w:rPr>
        <w:t>ilor</w:t>
      </w:r>
      <w:r w:rsidR="00E62FA8" w:rsidRPr="002C5CA4">
        <w:rPr>
          <w:rFonts w:eastAsia="Times New Roman" w:cstheme="minorHAnsi"/>
          <w:color w:val="000000" w:themeColor="text1"/>
        </w:rPr>
        <w:t>.</w:t>
      </w:r>
    </w:p>
    <w:p w14:paraId="60EB9253" w14:textId="77777777" w:rsidR="002F229F" w:rsidRPr="002C5CA4" w:rsidRDefault="002F229F" w:rsidP="00E62FA8">
      <w:pPr>
        <w:pStyle w:val="ListParagraph"/>
        <w:spacing w:after="0" w:line="276" w:lineRule="auto"/>
        <w:ind w:left="788"/>
        <w:contextualSpacing w:val="0"/>
        <w:jc w:val="both"/>
        <w:rPr>
          <w:rFonts w:eastAsia="Times New Roman" w:cstheme="minorHAnsi"/>
          <w:color w:val="000000" w:themeColor="text1"/>
        </w:rPr>
      </w:pPr>
    </w:p>
    <w:p w14:paraId="09B7F5DA" w14:textId="2C61E0FB" w:rsidR="00A65A3C" w:rsidRPr="002C5CA4" w:rsidRDefault="4BC25514" w:rsidP="00E62FA8">
      <w:pPr>
        <w:pStyle w:val="ListParagraph"/>
        <w:numPr>
          <w:ilvl w:val="0"/>
          <w:numId w:val="34"/>
        </w:numPr>
        <w:spacing w:after="120" w:line="276" w:lineRule="auto"/>
        <w:ind w:left="568" w:hanging="284"/>
        <w:contextualSpacing w:val="0"/>
        <w:jc w:val="both"/>
        <w:rPr>
          <w:rFonts w:cstheme="minorHAnsi"/>
        </w:rPr>
      </w:pPr>
      <w:r w:rsidRPr="002C5CA4">
        <w:rPr>
          <w:rFonts w:eastAsia="Times New Roman" w:cstheme="minorHAnsi"/>
          <w:b/>
          <w:bCs/>
          <w:color w:val="000000" w:themeColor="text1"/>
        </w:rPr>
        <w:t xml:space="preserve">Efecte sociale </w:t>
      </w:r>
      <w:r w:rsidR="00FC2793" w:rsidRPr="002C5CA4">
        <w:rPr>
          <w:rFonts w:eastAsia="Times New Roman" w:cstheme="minorHAnsi"/>
          <w:b/>
          <w:bCs/>
          <w:color w:val="000000" w:themeColor="text1"/>
        </w:rPr>
        <w:t>și</w:t>
      </w:r>
      <w:r w:rsidRPr="002C5CA4">
        <w:rPr>
          <w:rFonts w:eastAsia="Times New Roman" w:cstheme="minorHAnsi"/>
          <w:b/>
          <w:bCs/>
          <w:color w:val="000000" w:themeColor="text1"/>
        </w:rPr>
        <w:t xml:space="preserve"> economice preconizate</w:t>
      </w:r>
    </w:p>
    <w:p w14:paraId="4CB61B38" w14:textId="591EE143" w:rsidR="00A65A3C" w:rsidRPr="002C5CA4" w:rsidRDefault="4BC25514" w:rsidP="00E62FA8">
      <w:pPr>
        <w:spacing w:line="276" w:lineRule="auto"/>
        <w:jc w:val="both"/>
        <w:rPr>
          <w:rFonts w:eastAsia="Times New Roman" w:cstheme="minorHAnsi"/>
          <w:color w:val="000000" w:themeColor="text1"/>
        </w:rPr>
      </w:pPr>
      <w:r w:rsidRPr="002C5CA4">
        <w:rPr>
          <w:rFonts w:eastAsia="Times New Roman" w:cstheme="minorHAnsi"/>
          <w:color w:val="000000" w:themeColor="text1"/>
        </w:rPr>
        <w:t>Se vor avea în vedere sus</w:t>
      </w:r>
      <w:r w:rsidR="00FC2793" w:rsidRPr="002C5CA4">
        <w:rPr>
          <w:rFonts w:eastAsia="Times New Roman" w:cstheme="minorHAnsi"/>
          <w:color w:val="000000" w:themeColor="text1"/>
        </w:rPr>
        <w:t>ț</w:t>
      </w:r>
      <w:r w:rsidRPr="002C5CA4">
        <w:rPr>
          <w:rFonts w:eastAsia="Times New Roman" w:cstheme="minorHAnsi"/>
          <w:color w:val="000000" w:themeColor="text1"/>
        </w:rPr>
        <w:t xml:space="preserve">inerea valorificării rezultatelor cercetării-dezvoltării-inovării </w:t>
      </w:r>
      <w:r w:rsidR="00FC2793" w:rsidRPr="002C5CA4">
        <w:rPr>
          <w:rFonts w:eastAsia="Times New Roman" w:cstheme="minorHAnsi"/>
          <w:color w:val="000000" w:themeColor="text1"/>
        </w:rPr>
        <w:t>și</w:t>
      </w:r>
      <w:r w:rsidRPr="002C5CA4">
        <w:rPr>
          <w:rFonts w:eastAsia="Times New Roman" w:cstheme="minorHAnsi"/>
          <w:color w:val="000000" w:themeColor="text1"/>
        </w:rPr>
        <w:t xml:space="preserve"> punerea acestora în produc</w:t>
      </w:r>
      <w:r w:rsidR="00FC2793" w:rsidRPr="002C5CA4">
        <w:rPr>
          <w:rFonts w:eastAsia="Times New Roman" w:cstheme="minorHAnsi"/>
          <w:color w:val="000000" w:themeColor="text1"/>
        </w:rPr>
        <w:t>ț</w:t>
      </w:r>
      <w:r w:rsidRPr="002C5CA4">
        <w:rPr>
          <w:rFonts w:eastAsia="Times New Roman" w:cstheme="minorHAnsi"/>
          <w:color w:val="000000" w:themeColor="text1"/>
        </w:rPr>
        <w:t xml:space="preserve">ie, în vederea introducerii lor în economie, </w:t>
      </w:r>
      <w:r w:rsidR="00FC2793" w:rsidRPr="002C5CA4">
        <w:rPr>
          <w:rFonts w:eastAsia="Times New Roman" w:cstheme="minorHAnsi"/>
          <w:color w:val="000000" w:themeColor="text1"/>
        </w:rPr>
        <w:t>și</w:t>
      </w:r>
      <w:r w:rsidRPr="002C5CA4">
        <w:rPr>
          <w:rFonts w:eastAsia="Times New Roman" w:cstheme="minorHAnsi"/>
          <w:color w:val="000000" w:themeColor="text1"/>
        </w:rPr>
        <w:t xml:space="preserve"> stimularea creării de noi locuri de muncă în vederea valorificării poten</w:t>
      </w:r>
      <w:r w:rsidR="00FC2793" w:rsidRPr="002C5CA4">
        <w:rPr>
          <w:rFonts w:eastAsia="Times New Roman" w:cstheme="minorHAnsi"/>
          <w:color w:val="000000" w:themeColor="text1"/>
        </w:rPr>
        <w:t>ț</w:t>
      </w:r>
      <w:r w:rsidRPr="002C5CA4">
        <w:rPr>
          <w:rFonts w:eastAsia="Times New Roman" w:cstheme="minorHAnsi"/>
          <w:color w:val="000000" w:themeColor="text1"/>
        </w:rPr>
        <w:t>ialului uman local sau regional.</w:t>
      </w:r>
    </w:p>
    <w:p w14:paraId="2A6495FE" w14:textId="77777777" w:rsidR="002F229F" w:rsidRPr="002C5CA4" w:rsidRDefault="002F229F" w:rsidP="00E62FA8">
      <w:pPr>
        <w:spacing w:line="276" w:lineRule="auto"/>
        <w:ind w:firstLine="720"/>
        <w:jc w:val="both"/>
        <w:rPr>
          <w:rFonts w:eastAsia="Times New Roman" w:cstheme="minorHAnsi"/>
          <w:color w:val="000000" w:themeColor="text1"/>
        </w:rPr>
      </w:pPr>
    </w:p>
    <w:p w14:paraId="2D52A482" w14:textId="7066E992" w:rsidR="00A65A3C" w:rsidRPr="002C5CA4" w:rsidRDefault="4BC25514" w:rsidP="00E62FA8">
      <w:pPr>
        <w:pStyle w:val="ListParagraph"/>
        <w:numPr>
          <w:ilvl w:val="0"/>
          <w:numId w:val="34"/>
        </w:numPr>
        <w:spacing w:after="120" w:line="276" w:lineRule="auto"/>
        <w:ind w:left="568" w:hanging="284"/>
        <w:contextualSpacing w:val="0"/>
        <w:jc w:val="both"/>
        <w:rPr>
          <w:rFonts w:cstheme="minorHAnsi"/>
        </w:rPr>
      </w:pPr>
      <w:r w:rsidRPr="002C5CA4">
        <w:rPr>
          <w:rFonts w:eastAsia="Times New Roman" w:cstheme="minorHAnsi"/>
          <w:b/>
          <w:bCs/>
          <w:color w:val="000000" w:themeColor="text1"/>
        </w:rPr>
        <w:lastRenderedPageBreak/>
        <w:t xml:space="preserve">Riscuri preconizate </w:t>
      </w:r>
      <w:r w:rsidR="004608FA" w:rsidRPr="002C5CA4">
        <w:rPr>
          <w:rFonts w:eastAsia="Times New Roman" w:cstheme="minorHAnsi"/>
          <w:b/>
          <w:bCs/>
          <w:color w:val="000000" w:themeColor="text1"/>
        </w:rPr>
        <w:t>și</w:t>
      </w:r>
      <w:r w:rsidRPr="002C5CA4">
        <w:rPr>
          <w:rFonts w:eastAsia="Times New Roman" w:cstheme="minorHAnsi"/>
          <w:b/>
          <w:bCs/>
          <w:color w:val="000000" w:themeColor="text1"/>
        </w:rPr>
        <w:t xml:space="preserve"> măsuri de prevenire</w:t>
      </w:r>
    </w:p>
    <w:p w14:paraId="646DBFA4" w14:textId="72AD2171" w:rsidR="00A65A3C" w:rsidRPr="002C5CA4" w:rsidRDefault="4BC25514" w:rsidP="00E62FA8">
      <w:pPr>
        <w:spacing w:line="276" w:lineRule="auto"/>
        <w:jc w:val="both"/>
        <w:rPr>
          <w:rFonts w:eastAsia="Times New Roman" w:cstheme="minorHAnsi"/>
          <w:color w:val="000000" w:themeColor="text1"/>
        </w:rPr>
      </w:pPr>
      <w:r w:rsidRPr="002C5CA4">
        <w:rPr>
          <w:rFonts w:eastAsia="Times New Roman" w:cstheme="minorHAnsi"/>
          <w:color w:val="000000" w:themeColor="text1"/>
        </w:rPr>
        <w:t xml:space="preserve">Presupune atât identificarea </w:t>
      </w:r>
      <w:r w:rsidR="004608FA" w:rsidRPr="002C5CA4">
        <w:rPr>
          <w:rFonts w:eastAsia="Times New Roman" w:cstheme="minorHAnsi"/>
          <w:color w:val="000000" w:themeColor="text1"/>
        </w:rPr>
        <w:t>și</w:t>
      </w:r>
      <w:r w:rsidRPr="002C5CA4">
        <w:rPr>
          <w:rFonts w:eastAsia="Times New Roman" w:cstheme="minorHAnsi"/>
          <w:color w:val="000000" w:themeColor="text1"/>
        </w:rPr>
        <w:t xml:space="preserve"> evaluarea riscurilor, identificarea </w:t>
      </w:r>
      <w:r w:rsidR="004608FA" w:rsidRPr="002C5CA4">
        <w:rPr>
          <w:rFonts w:eastAsia="Times New Roman" w:cstheme="minorHAnsi"/>
          <w:color w:val="000000" w:themeColor="text1"/>
        </w:rPr>
        <w:t>și</w:t>
      </w:r>
      <w:r w:rsidRPr="002C5CA4">
        <w:rPr>
          <w:rFonts w:eastAsia="Times New Roman" w:cstheme="minorHAnsi"/>
          <w:color w:val="000000" w:themeColor="text1"/>
        </w:rPr>
        <w:t xml:space="preserve"> stabilirea răspunsului la risc în vederea </w:t>
      </w:r>
      <w:r w:rsidR="004608FA" w:rsidRPr="002C5CA4">
        <w:rPr>
          <w:rFonts w:eastAsia="Times New Roman" w:cstheme="minorHAnsi"/>
          <w:color w:val="000000" w:themeColor="text1"/>
        </w:rPr>
        <w:t>micșorării</w:t>
      </w:r>
      <w:r w:rsidRPr="002C5CA4">
        <w:rPr>
          <w:rFonts w:eastAsia="Times New Roman" w:cstheme="minorHAnsi"/>
          <w:color w:val="000000" w:themeColor="text1"/>
        </w:rPr>
        <w:t xml:space="preserve"> </w:t>
      </w:r>
      <w:r w:rsidR="004608FA" w:rsidRPr="002C5CA4">
        <w:rPr>
          <w:rFonts w:eastAsia="Times New Roman" w:cstheme="minorHAnsi"/>
          <w:color w:val="000000" w:themeColor="text1"/>
        </w:rPr>
        <w:t>posibilității</w:t>
      </w:r>
      <w:r w:rsidRPr="002C5CA4">
        <w:rPr>
          <w:rFonts w:eastAsia="Times New Roman" w:cstheme="minorHAnsi"/>
          <w:color w:val="000000" w:themeColor="text1"/>
        </w:rPr>
        <w:t xml:space="preserve"> de </w:t>
      </w:r>
      <w:r w:rsidR="004608FA" w:rsidRPr="002C5CA4">
        <w:rPr>
          <w:rFonts w:eastAsia="Times New Roman" w:cstheme="minorHAnsi"/>
          <w:color w:val="000000" w:themeColor="text1"/>
        </w:rPr>
        <w:t>apariție</w:t>
      </w:r>
      <w:r w:rsidRPr="002C5CA4">
        <w:rPr>
          <w:rFonts w:eastAsia="Times New Roman" w:cstheme="minorHAnsi"/>
          <w:color w:val="000000" w:themeColor="text1"/>
        </w:rPr>
        <w:t xml:space="preserve"> a riscurilor, cât </w:t>
      </w:r>
      <w:r w:rsidR="004608FA" w:rsidRPr="002C5CA4">
        <w:rPr>
          <w:rFonts w:eastAsia="Times New Roman" w:cstheme="minorHAnsi"/>
          <w:color w:val="000000" w:themeColor="text1"/>
        </w:rPr>
        <w:t>și</w:t>
      </w:r>
      <w:r w:rsidRPr="002C5CA4">
        <w:rPr>
          <w:rFonts w:eastAsia="Times New Roman" w:cstheme="minorHAnsi"/>
          <w:color w:val="000000" w:themeColor="text1"/>
        </w:rPr>
        <w:t xml:space="preserve"> diminuarea </w:t>
      </w:r>
      <w:r w:rsidR="004608FA" w:rsidRPr="002C5CA4">
        <w:rPr>
          <w:rFonts w:eastAsia="Times New Roman" w:cstheme="minorHAnsi"/>
          <w:color w:val="000000" w:themeColor="text1"/>
        </w:rPr>
        <w:t>consecințelor</w:t>
      </w:r>
      <w:r w:rsidRPr="002C5CA4">
        <w:rPr>
          <w:rFonts w:eastAsia="Times New Roman" w:cstheme="minorHAnsi"/>
          <w:color w:val="000000" w:themeColor="text1"/>
        </w:rPr>
        <w:t xml:space="preserve"> produse, ca urmare a materializării riscurilor. În acest sens va fi realizată o analiză prealabilă a tuturor expunerilor la risc, a riscurilor care pot afecta obiectivul parcului de specializare inteligentă, care vizează implementarea proiectelor de specializare inteligentă, care încurajează dezvoltarea </w:t>
      </w:r>
      <w:r w:rsidR="004608FA" w:rsidRPr="002C5CA4">
        <w:rPr>
          <w:rFonts w:eastAsia="Times New Roman" w:cstheme="minorHAnsi"/>
          <w:color w:val="000000" w:themeColor="text1"/>
        </w:rPr>
        <w:t>inovațiilor</w:t>
      </w:r>
      <w:r w:rsidRPr="002C5CA4">
        <w:rPr>
          <w:rFonts w:eastAsia="Times New Roman" w:cstheme="minorHAnsi"/>
          <w:color w:val="000000" w:themeColor="text1"/>
        </w:rPr>
        <w:t xml:space="preserve"> pentru atingerea obiectivelor stabilite prin strategiile </w:t>
      </w:r>
      <w:r w:rsidR="004608FA" w:rsidRPr="002C5CA4">
        <w:rPr>
          <w:rFonts w:eastAsia="Times New Roman" w:cstheme="minorHAnsi"/>
          <w:color w:val="000000" w:themeColor="text1"/>
        </w:rPr>
        <w:t>naționale</w:t>
      </w:r>
      <w:r w:rsidRPr="002C5CA4">
        <w:rPr>
          <w:rFonts w:eastAsia="Times New Roman" w:cstheme="minorHAnsi"/>
          <w:color w:val="000000" w:themeColor="text1"/>
        </w:rPr>
        <w:t xml:space="preserve"> </w:t>
      </w:r>
      <w:r w:rsidR="004608FA" w:rsidRPr="002C5CA4">
        <w:rPr>
          <w:rFonts w:eastAsia="Times New Roman" w:cstheme="minorHAnsi"/>
          <w:color w:val="000000" w:themeColor="text1"/>
        </w:rPr>
        <w:t>și</w:t>
      </w:r>
      <w:r w:rsidRPr="002C5CA4">
        <w:rPr>
          <w:rFonts w:eastAsia="Times New Roman" w:cstheme="minorHAnsi"/>
          <w:color w:val="000000" w:themeColor="text1"/>
        </w:rPr>
        <w:t xml:space="preserve"> regionale de specializare inteligentă. Analiza va cuprinde inclusiv </w:t>
      </w:r>
      <w:r w:rsidR="004608FA" w:rsidRPr="002C5CA4">
        <w:rPr>
          <w:rFonts w:eastAsia="Times New Roman" w:cstheme="minorHAnsi"/>
          <w:color w:val="000000" w:themeColor="text1"/>
        </w:rPr>
        <w:t>informații</w:t>
      </w:r>
      <w:r w:rsidRPr="002C5CA4">
        <w:rPr>
          <w:rFonts w:eastAsia="Times New Roman" w:cstheme="minorHAnsi"/>
          <w:color w:val="000000" w:themeColor="text1"/>
        </w:rPr>
        <w:t xml:space="preserve"> cu privire la definirea nivelului de </w:t>
      </w:r>
      <w:r w:rsidR="004608FA" w:rsidRPr="002C5CA4">
        <w:rPr>
          <w:rFonts w:eastAsia="Times New Roman" w:cstheme="minorHAnsi"/>
          <w:color w:val="000000" w:themeColor="text1"/>
        </w:rPr>
        <w:t>toleranță</w:t>
      </w:r>
      <w:r w:rsidRPr="002C5CA4">
        <w:rPr>
          <w:rFonts w:eastAsia="Times New Roman" w:cstheme="minorHAnsi"/>
          <w:color w:val="000000" w:themeColor="text1"/>
        </w:rPr>
        <w:t xml:space="preserve"> la risc/nivelului acceptabil de expunere la risc, evaluarea </w:t>
      </w:r>
      <w:r w:rsidR="004608FA" w:rsidRPr="002C5CA4">
        <w:rPr>
          <w:rFonts w:eastAsia="Times New Roman" w:cstheme="minorHAnsi"/>
          <w:color w:val="000000" w:themeColor="text1"/>
        </w:rPr>
        <w:t>probabilității</w:t>
      </w:r>
      <w:r w:rsidRPr="002C5CA4">
        <w:rPr>
          <w:rFonts w:eastAsia="Times New Roman" w:cstheme="minorHAnsi"/>
          <w:color w:val="000000" w:themeColor="text1"/>
        </w:rPr>
        <w:t xml:space="preserve"> ca riscul să se materializeze, stabilirea impactului </w:t>
      </w:r>
      <w:r w:rsidR="004608FA" w:rsidRPr="002C5CA4">
        <w:rPr>
          <w:rFonts w:eastAsia="Times New Roman" w:cstheme="minorHAnsi"/>
          <w:color w:val="000000" w:themeColor="text1"/>
        </w:rPr>
        <w:t>și</w:t>
      </w:r>
      <w:r w:rsidRPr="002C5CA4">
        <w:rPr>
          <w:rFonts w:eastAsia="Times New Roman" w:cstheme="minorHAnsi"/>
          <w:color w:val="000000" w:themeColor="text1"/>
        </w:rPr>
        <w:t xml:space="preserve"> expunerea la risc etc. </w:t>
      </w:r>
      <w:r w:rsidR="004608FA" w:rsidRPr="002C5CA4">
        <w:rPr>
          <w:rFonts w:eastAsia="Times New Roman" w:cstheme="minorHAnsi"/>
          <w:color w:val="000000" w:themeColor="text1"/>
        </w:rPr>
        <w:t>și</w:t>
      </w:r>
      <w:r w:rsidRPr="002C5CA4">
        <w:rPr>
          <w:rFonts w:eastAsia="Times New Roman" w:cstheme="minorHAnsi"/>
          <w:color w:val="000000" w:themeColor="text1"/>
        </w:rPr>
        <w:t xml:space="preserve"> aceasta va avea la bază obiectivele (generale </w:t>
      </w:r>
      <w:r w:rsidR="004608FA" w:rsidRPr="002C5CA4">
        <w:rPr>
          <w:rFonts w:eastAsia="Times New Roman" w:cstheme="minorHAnsi"/>
          <w:color w:val="000000" w:themeColor="text1"/>
        </w:rPr>
        <w:t>și</w:t>
      </w:r>
      <w:r w:rsidRPr="002C5CA4">
        <w:rPr>
          <w:rFonts w:eastAsia="Times New Roman" w:cstheme="minorHAnsi"/>
          <w:color w:val="000000" w:themeColor="text1"/>
        </w:rPr>
        <w:t xml:space="preserve"> specifice) precum </w:t>
      </w:r>
      <w:r w:rsidR="004608FA" w:rsidRPr="002C5CA4">
        <w:rPr>
          <w:rFonts w:eastAsia="Times New Roman" w:cstheme="minorHAnsi"/>
          <w:color w:val="000000" w:themeColor="text1"/>
        </w:rPr>
        <w:t>și</w:t>
      </w:r>
      <w:r w:rsidRPr="002C5CA4">
        <w:rPr>
          <w:rFonts w:eastAsia="Times New Roman" w:cstheme="minorHAnsi"/>
          <w:color w:val="000000" w:themeColor="text1"/>
        </w:rPr>
        <w:t xml:space="preserve"> </w:t>
      </w:r>
      <w:r w:rsidR="004608FA" w:rsidRPr="002C5CA4">
        <w:rPr>
          <w:rFonts w:eastAsia="Times New Roman" w:cstheme="minorHAnsi"/>
          <w:color w:val="000000" w:themeColor="text1"/>
        </w:rPr>
        <w:t>activitățile</w:t>
      </w:r>
      <w:r w:rsidRPr="002C5CA4">
        <w:rPr>
          <w:rFonts w:eastAsia="Times New Roman" w:cstheme="minorHAnsi"/>
          <w:color w:val="000000" w:themeColor="text1"/>
        </w:rPr>
        <w:t xml:space="preserve"> care contribuie la atingerea obiectivelor.</w:t>
      </w:r>
    </w:p>
    <w:p w14:paraId="3F57BF74" w14:textId="77777777" w:rsidR="002F229F" w:rsidRPr="002C5CA4" w:rsidRDefault="002F229F" w:rsidP="00E62FA8">
      <w:pPr>
        <w:spacing w:after="0" w:line="276" w:lineRule="auto"/>
        <w:ind w:firstLine="720"/>
        <w:jc w:val="both"/>
        <w:rPr>
          <w:rFonts w:eastAsia="Times New Roman" w:cstheme="minorHAnsi"/>
          <w:color w:val="000000" w:themeColor="text1"/>
        </w:rPr>
      </w:pPr>
    </w:p>
    <w:p w14:paraId="74F1A41D" w14:textId="112A1462" w:rsidR="00A65A3C" w:rsidRPr="002C5CA4" w:rsidRDefault="4BC25514" w:rsidP="00E62FA8">
      <w:pPr>
        <w:pStyle w:val="ListParagraph"/>
        <w:numPr>
          <w:ilvl w:val="0"/>
          <w:numId w:val="34"/>
        </w:numPr>
        <w:spacing w:after="120" w:line="276" w:lineRule="auto"/>
        <w:ind w:left="568" w:hanging="284"/>
        <w:contextualSpacing w:val="0"/>
        <w:jc w:val="both"/>
        <w:rPr>
          <w:rFonts w:cstheme="minorHAnsi"/>
        </w:rPr>
      </w:pPr>
      <w:r w:rsidRPr="002C5CA4">
        <w:rPr>
          <w:rFonts w:eastAsia="Times New Roman" w:cstheme="minorHAnsi"/>
          <w:b/>
          <w:bCs/>
          <w:color w:val="000000" w:themeColor="text1"/>
        </w:rPr>
        <w:t xml:space="preserve">Rezultate </w:t>
      </w:r>
      <w:r w:rsidR="004608FA" w:rsidRPr="002C5CA4">
        <w:rPr>
          <w:rFonts w:eastAsia="Times New Roman" w:cstheme="minorHAnsi"/>
          <w:b/>
          <w:bCs/>
          <w:color w:val="000000" w:themeColor="text1"/>
        </w:rPr>
        <w:t>și</w:t>
      </w:r>
      <w:r w:rsidRPr="002C5CA4">
        <w:rPr>
          <w:rFonts w:eastAsia="Times New Roman" w:cstheme="minorHAnsi"/>
          <w:b/>
          <w:bCs/>
          <w:color w:val="000000" w:themeColor="text1"/>
        </w:rPr>
        <w:t xml:space="preserve"> indicatori</w:t>
      </w:r>
    </w:p>
    <w:p w14:paraId="0CC442D4" w14:textId="7A51C9A5" w:rsidR="00A65A3C" w:rsidRPr="002C5CA4" w:rsidRDefault="4BC25514" w:rsidP="00E62FA8">
      <w:pPr>
        <w:spacing w:line="276" w:lineRule="auto"/>
        <w:jc w:val="both"/>
        <w:rPr>
          <w:rFonts w:eastAsia="Times New Roman" w:cstheme="minorHAnsi"/>
          <w:color w:val="000000" w:themeColor="text1"/>
        </w:rPr>
      </w:pPr>
      <w:r w:rsidRPr="002C5CA4">
        <w:rPr>
          <w:rFonts w:eastAsia="Times New Roman" w:cstheme="minorHAnsi"/>
          <w:color w:val="000000" w:themeColor="text1"/>
        </w:rPr>
        <w:t xml:space="preserve">Se prezintă rezultatele estimate corelate cu obiectivele de dezvoltare stabilite pe termen scurt, mediu </w:t>
      </w:r>
      <w:r w:rsidR="004608FA" w:rsidRPr="002C5CA4">
        <w:rPr>
          <w:rFonts w:eastAsia="Times New Roman" w:cstheme="minorHAnsi"/>
          <w:color w:val="000000" w:themeColor="text1"/>
        </w:rPr>
        <w:t>și</w:t>
      </w:r>
      <w:r w:rsidRPr="002C5CA4">
        <w:rPr>
          <w:rFonts w:eastAsia="Times New Roman" w:cstheme="minorHAnsi"/>
          <w:color w:val="000000" w:themeColor="text1"/>
        </w:rPr>
        <w:t xml:space="preserve"> lung.</w:t>
      </w:r>
    </w:p>
    <w:p w14:paraId="5B3F0694" w14:textId="19800B9B" w:rsidR="002F229F" w:rsidRDefault="4BC25514" w:rsidP="00E62FA8">
      <w:pPr>
        <w:spacing w:line="276" w:lineRule="auto"/>
        <w:jc w:val="both"/>
        <w:rPr>
          <w:rFonts w:eastAsia="Times New Roman" w:cstheme="minorHAnsi"/>
          <w:color w:val="000000" w:themeColor="text1"/>
        </w:rPr>
      </w:pPr>
      <w:r w:rsidRPr="002C5CA4">
        <w:rPr>
          <w:rFonts w:eastAsia="Times New Roman" w:cstheme="minorHAnsi"/>
          <w:color w:val="000000" w:themeColor="text1"/>
        </w:rPr>
        <w:t xml:space="preserve">Cuantificarea rezultatelor </w:t>
      </w:r>
      <w:r w:rsidR="004608FA" w:rsidRPr="002C5CA4">
        <w:rPr>
          <w:rFonts w:eastAsia="Times New Roman" w:cstheme="minorHAnsi"/>
          <w:color w:val="000000" w:themeColor="text1"/>
        </w:rPr>
        <w:t>și</w:t>
      </w:r>
      <w:r w:rsidRPr="002C5CA4">
        <w:rPr>
          <w:rFonts w:eastAsia="Times New Roman" w:cstheme="minorHAnsi"/>
          <w:color w:val="000000" w:themeColor="text1"/>
        </w:rPr>
        <w:t xml:space="preserve"> indicatorilor </w:t>
      </w:r>
      <w:r w:rsidR="004608FA" w:rsidRPr="002C5CA4">
        <w:rPr>
          <w:rFonts w:eastAsia="Times New Roman" w:cstheme="minorHAnsi"/>
          <w:color w:val="000000" w:themeColor="text1"/>
        </w:rPr>
        <w:t>previzionați.</w:t>
      </w:r>
    </w:p>
    <w:p w14:paraId="632628A1" w14:textId="77777777" w:rsidR="00DC426A" w:rsidRDefault="00DC426A" w:rsidP="00E62FA8">
      <w:pPr>
        <w:spacing w:line="276" w:lineRule="auto"/>
        <w:jc w:val="both"/>
        <w:rPr>
          <w:rFonts w:eastAsia="Times New Roman" w:cstheme="minorHAnsi"/>
          <w:color w:val="000000" w:themeColor="text1"/>
        </w:rPr>
      </w:pPr>
    </w:p>
    <w:p w14:paraId="5174FE70" w14:textId="77777777" w:rsidR="00DC426A" w:rsidRPr="00DC426A" w:rsidRDefault="00DC426A" w:rsidP="00E62FA8">
      <w:pPr>
        <w:spacing w:line="276" w:lineRule="auto"/>
        <w:jc w:val="both"/>
        <w:rPr>
          <w:rFonts w:eastAsia="Times New Roman" w:cstheme="minorHAnsi"/>
          <w:color w:val="FF0000"/>
        </w:rPr>
      </w:pPr>
    </w:p>
    <w:p w14:paraId="4C620C01" w14:textId="77777777" w:rsidR="00B76F4C" w:rsidRPr="00755C04" w:rsidRDefault="00B76F4C" w:rsidP="00B76F4C">
      <w:pPr>
        <w:spacing w:line="276" w:lineRule="auto"/>
        <w:jc w:val="both"/>
        <w:rPr>
          <w:rFonts w:eastAsia="Times New Roman" w:cstheme="minorHAnsi"/>
        </w:rPr>
      </w:pPr>
      <w:r w:rsidRPr="00755C04">
        <w:rPr>
          <w:rFonts w:eastAsia="Times New Roman" w:cstheme="minorHAnsi"/>
        </w:rPr>
        <w:t>Întocmit/Elaborat</w:t>
      </w:r>
    </w:p>
    <w:p w14:paraId="68735E39" w14:textId="77777777" w:rsidR="00B76F4C" w:rsidRPr="00755C04" w:rsidRDefault="00B76F4C" w:rsidP="00B76F4C">
      <w:pPr>
        <w:spacing w:line="276" w:lineRule="auto"/>
        <w:jc w:val="both"/>
        <w:rPr>
          <w:rFonts w:eastAsia="Times New Roman" w:cstheme="minorHAnsi"/>
          <w:lang w:val="ro-MD"/>
        </w:rPr>
      </w:pPr>
      <w:r w:rsidRPr="00755C04">
        <w:rPr>
          <w:rFonts w:eastAsia="Times New Roman" w:cstheme="minorHAnsi"/>
        </w:rPr>
        <w:t>Nume/prenume, func</w:t>
      </w:r>
      <w:r w:rsidRPr="00755C04">
        <w:rPr>
          <w:rFonts w:eastAsia="Times New Roman" w:cstheme="minorHAnsi"/>
          <w:lang w:val="ro-MD"/>
        </w:rPr>
        <w:t>ție</w:t>
      </w:r>
    </w:p>
    <w:p w14:paraId="2CF2A512" w14:textId="77777777" w:rsidR="00B76F4C" w:rsidRPr="00755C04" w:rsidRDefault="00B76F4C" w:rsidP="00B76F4C">
      <w:pPr>
        <w:spacing w:line="276" w:lineRule="auto"/>
        <w:jc w:val="both"/>
        <w:rPr>
          <w:rFonts w:eastAsia="Times New Roman" w:cstheme="minorHAnsi"/>
          <w:lang w:val="ro-MD"/>
        </w:rPr>
      </w:pPr>
      <w:r w:rsidRPr="00755C04">
        <w:rPr>
          <w:rFonts w:eastAsia="Times New Roman" w:cstheme="minorHAnsi"/>
          <w:lang w:val="ro-MD"/>
        </w:rPr>
        <w:t>Semnătura</w:t>
      </w:r>
    </w:p>
    <w:p w14:paraId="73B380BF" w14:textId="77777777" w:rsidR="00B76F4C" w:rsidRPr="00755C04" w:rsidRDefault="00B76F4C" w:rsidP="00B76F4C">
      <w:pPr>
        <w:spacing w:line="276" w:lineRule="auto"/>
        <w:jc w:val="both"/>
        <w:rPr>
          <w:rFonts w:eastAsia="Times New Roman" w:cstheme="minorHAnsi"/>
          <w:lang w:val="ro-MD"/>
        </w:rPr>
      </w:pPr>
      <w:r w:rsidRPr="00755C04">
        <w:rPr>
          <w:rFonts w:eastAsia="Times New Roman" w:cstheme="minorHAnsi"/>
          <w:lang w:val="ro-MD"/>
        </w:rPr>
        <w:t>Data</w:t>
      </w:r>
    </w:p>
    <w:p w14:paraId="485F1E17" w14:textId="77777777" w:rsidR="00B76F4C" w:rsidRPr="00755C04" w:rsidRDefault="00B76F4C" w:rsidP="00B76F4C">
      <w:pPr>
        <w:spacing w:line="276" w:lineRule="auto"/>
        <w:jc w:val="both"/>
        <w:rPr>
          <w:rFonts w:eastAsia="Times New Roman" w:cstheme="minorHAnsi"/>
        </w:rPr>
      </w:pPr>
    </w:p>
    <w:p w14:paraId="04123831" w14:textId="77777777" w:rsidR="00B76F4C" w:rsidRPr="00755C04" w:rsidRDefault="00B76F4C" w:rsidP="00B76F4C">
      <w:pPr>
        <w:spacing w:line="276" w:lineRule="auto"/>
        <w:jc w:val="both"/>
        <w:rPr>
          <w:rFonts w:eastAsia="Times New Roman" w:cstheme="minorHAnsi"/>
        </w:rPr>
      </w:pPr>
      <w:r w:rsidRPr="00755C04">
        <w:rPr>
          <w:rFonts w:eastAsia="Times New Roman" w:cstheme="minorHAnsi"/>
        </w:rPr>
        <w:t>Aprobat</w:t>
      </w:r>
    </w:p>
    <w:p w14:paraId="4A026F7D" w14:textId="77777777" w:rsidR="00B76F4C" w:rsidRPr="00755C04" w:rsidRDefault="00B76F4C" w:rsidP="00B76F4C">
      <w:pPr>
        <w:spacing w:line="276" w:lineRule="auto"/>
        <w:jc w:val="both"/>
        <w:rPr>
          <w:rFonts w:eastAsia="Times New Roman" w:cstheme="minorHAnsi"/>
        </w:rPr>
      </w:pPr>
      <w:r w:rsidRPr="00755C04">
        <w:rPr>
          <w:rFonts w:eastAsia="Times New Roman" w:cstheme="minorHAnsi"/>
        </w:rPr>
        <w:t>Nume/prenume</w:t>
      </w:r>
    </w:p>
    <w:p w14:paraId="5A7BF762" w14:textId="028E8C92" w:rsidR="00B76F4C" w:rsidRPr="00755C04" w:rsidRDefault="00B76F4C" w:rsidP="00B76F4C">
      <w:pPr>
        <w:spacing w:line="276" w:lineRule="auto"/>
        <w:jc w:val="both"/>
        <w:rPr>
          <w:rFonts w:eastAsia="Times New Roman" w:cstheme="minorHAnsi"/>
          <w:lang w:val="ro-MD"/>
        </w:rPr>
      </w:pPr>
      <w:r w:rsidRPr="00755C04">
        <w:rPr>
          <w:rFonts w:eastAsia="Times New Roman" w:cstheme="minorHAnsi"/>
          <w:lang w:val="ro-MD"/>
        </w:rPr>
        <w:t xml:space="preserve">Reprezentant </w:t>
      </w:r>
      <w:r w:rsidR="00FB4037" w:rsidRPr="00755C04">
        <w:rPr>
          <w:rFonts w:eastAsia="Times New Roman" w:cstheme="minorHAnsi"/>
          <w:lang w:val="ro-MD"/>
        </w:rPr>
        <w:t>l</w:t>
      </w:r>
      <w:r w:rsidRPr="00755C04">
        <w:rPr>
          <w:rFonts w:eastAsia="Times New Roman" w:cstheme="minorHAnsi"/>
          <w:lang w:val="ro-MD"/>
        </w:rPr>
        <w:t>egal</w:t>
      </w:r>
    </w:p>
    <w:p w14:paraId="60CE56CC" w14:textId="77777777" w:rsidR="00B76F4C" w:rsidRPr="00755C04" w:rsidRDefault="00B76F4C" w:rsidP="00B76F4C">
      <w:pPr>
        <w:spacing w:line="276" w:lineRule="auto"/>
        <w:jc w:val="both"/>
        <w:rPr>
          <w:rFonts w:eastAsia="Times New Roman" w:cstheme="minorHAnsi"/>
          <w:lang w:val="ro-MD"/>
        </w:rPr>
      </w:pPr>
      <w:r w:rsidRPr="00755C04">
        <w:rPr>
          <w:rFonts w:eastAsia="Times New Roman" w:cstheme="minorHAnsi"/>
          <w:lang w:val="ro-MD"/>
        </w:rPr>
        <w:t>Semnătura</w:t>
      </w:r>
    </w:p>
    <w:p w14:paraId="66E4B509" w14:textId="77777777" w:rsidR="00B76F4C" w:rsidRPr="00755C04" w:rsidRDefault="00B76F4C" w:rsidP="00B76F4C">
      <w:pPr>
        <w:spacing w:line="276" w:lineRule="auto"/>
        <w:jc w:val="both"/>
        <w:rPr>
          <w:rFonts w:eastAsia="Times New Roman" w:cstheme="minorHAnsi"/>
          <w:lang w:val="ro-MD"/>
        </w:rPr>
      </w:pPr>
      <w:r w:rsidRPr="00755C04">
        <w:rPr>
          <w:rFonts w:eastAsia="Times New Roman" w:cstheme="minorHAnsi"/>
          <w:lang w:val="ro-MD"/>
        </w:rPr>
        <w:t>Data</w:t>
      </w:r>
    </w:p>
    <w:p w14:paraId="2E24AFCB" w14:textId="77777777" w:rsidR="00B76F4C" w:rsidRDefault="00B76F4C" w:rsidP="00E62FA8">
      <w:pPr>
        <w:spacing w:line="276" w:lineRule="auto"/>
        <w:jc w:val="center"/>
        <w:rPr>
          <w:rFonts w:cstheme="minorHAnsi"/>
          <w:b/>
          <w:bCs/>
          <w:color w:val="000000" w:themeColor="text1"/>
          <w:sz w:val="28"/>
          <w:szCs w:val="28"/>
        </w:rPr>
      </w:pPr>
    </w:p>
    <w:p w14:paraId="459E553C" w14:textId="77777777" w:rsidR="00B76F4C" w:rsidRDefault="00B76F4C" w:rsidP="00E62FA8">
      <w:pPr>
        <w:spacing w:line="276" w:lineRule="auto"/>
        <w:jc w:val="center"/>
        <w:rPr>
          <w:rFonts w:cstheme="minorHAnsi"/>
          <w:b/>
          <w:bCs/>
          <w:color w:val="000000" w:themeColor="text1"/>
          <w:sz w:val="28"/>
          <w:szCs w:val="28"/>
        </w:rPr>
      </w:pPr>
    </w:p>
    <w:p w14:paraId="2A074BC4" w14:textId="77777777" w:rsidR="00B76F4C" w:rsidRDefault="00B76F4C" w:rsidP="00E62FA8">
      <w:pPr>
        <w:spacing w:line="276" w:lineRule="auto"/>
        <w:jc w:val="center"/>
        <w:rPr>
          <w:rFonts w:cstheme="minorHAnsi"/>
          <w:b/>
          <w:bCs/>
          <w:color w:val="000000" w:themeColor="text1"/>
          <w:sz w:val="28"/>
          <w:szCs w:val="28"/>
        </w:rPr>
      </w:pPr>
    </w:p>
    <w:p w14:paraId="1384203A" w14:textId="77777777" w:rsidR="00B76F4C" w:rsidRDefault="00B76F4C" w:rsidP="00E62FA8">
      <w:pPr>
        <w:spacing w:line="276" w:lineRule="auto"/>
        <w:jc w:val="center"/>
        <w:rPr>
          <w:rFonts w:cstheme="minorHAnsi"/>
          <w:b/>
          <w:bCs/>
          <w:color w:val="000000" w:themeColor="text1"/>
          <w:sz w:val="28"/>
          <w:szCs w:val="28"/>
        </w:rPr>
      </w:pPr>
    </w:p>
    <w:p w14:paraId="5BA0D19A" w14:textId="77777777" w:rsidR="00B76F4C" w:rsidRDefault="00B76F4C" w:rsidP="00E62FA8">
      <w:pPr>
        <w:spacing w:line="276" w:lineRule="auto"/>
        <w:jc w:val="center"/>
        <w:rPr>
          <w:rFonts w:cstheme="minorHAnsi"/>
          <w:b/>
          <w:bCs/>
          <w:color w:val="000000" w:themeColor="text1"/>
          <w:sz w:val="28"/>
          <w:szCs w:val="28"/>
        </w:rPr>
      </w:pPr>
    </w:p>
    <w:p w14:paraId="67EE5791" w14:textId="77777777" w:rsidR="00B76F4C" w:rsidRDefault="00B76F4C" w:rsidP="00E62FA8">
      <w:pPr>
        <w:spacing w:line="276" w:lineRule="auto"/>
        <w:jc w:val="center"/>
        <w:rPr>
          <w:rFonts w:cstheme="minorHAnsi"/>
          <w:b/>
          <w:bCs/>
          <w:color w:val="000000" w:themeColor="text1"/>
          <w:sz w:val="28"/>
          <w:szCs w:val="28"/>
        </w:rPr>
      </w:pPr>
    </w:p>
    <w:p w14:paraId="21F7598C" w14:textId="4395E13A" w:rsidR="00A65A3C" w:rsidRPr="002C5CA4" w:rsidRDefault="002F229F" w:rsidP="00E62FA8">
      <w:pPr>
        <w:spacing w:line="276" w:lineRule="auto"/>
        <w:jc w:val="center"/>
        <w:rPr>
          <w:rFonts w:cstheme="minorHAnsi"/>
          <w:b/>
          <w:bCs/>
          <w:color w:val="000000" w:themeColor="text1"/>
          <w:sz w:val="28"/>
          <w:szCs w:val="28"/>
        </w:rPr>
      </w:pPr>
      <w:r w:rsidRPr="002C5CA4">
        <w:rPr>
          <w:rFonts w:cstheme="minorHAnsi"/>
          <w:b/>
          <w:bCs/>
          <w:color w:val="000000" w:themeColor="text1"/>
          <w:sz w:val="28"/>
          <w:szCs w:val="28"/>
        </w:rPr>
        <w:t>ANEXE</w:t>
      </w:r>
    </w:p>
    <w:p w14:paraId="24BDC948" w14:textId="77777777" w:rsidR="002F229F" w:rsidRPr="002C5CA4" w:rsidRDefault="002F229F" w:rsidP="00E62FA8">
      <w:pPr>
        <w:spacing w:after="0" w:line="276" w:lineRule="auto"/>
        <w:jc w:val="both"/>
        <w:rPr>
          <w:rFonts w:cstheme="minorHAnsi"/>
          <w:b/>
          <w:bCs/>
          <w:color w:val="000000" w:themeColor="text1"/>
        </w:rPr>
      </w:pPr>
    </w:p>
    <w:p w14:paraId="13DEFA2C" w14:textId="321260D2" w:rsidR="00A65A3C" w:rsidRPr="002C5CA4" w:rsidRDefault="4BC25514" w:rsidP="00E62FA8">
      <w:pPr>
        <w:spacing w:after="0" w:line="276" w:lineRule="auto"/>
        <w:jc w:val="both"/>
        <w:rPr>
          <w:rFonts w:eastAsia="Times New Roman" w:cstheme="minorHAnsi"/>
          <w:b/>
          <w:bCs/>
          <w:i/>
          <w:iCs/>
        </w:rPr>
      </w:pPr>
      <w:r w:rsidRPr="002C5CA4">
        <w:rPr>
          <w:rFonts w:eastAsia="Times New Roman" w:cstheme="minorHAnsi"/>
          <w:i/>
          <w:iCs/>
        </w:rPr>
        <w:t>Se vor anexa orice alte documente pe care le considerați relevante sau care susțin anumite puncte de vedere.</w:t>
      </w:r>
    </w:p>
    <w:p w14:paraId="507F4A80" w14:textId="336F2483" w:rsidR="00A65A3C" w:rsidRPr="002C5CA4" w:rsidRDefault="00A65A3C" w:rsidP="00E62FA8">
      <w:pPr>
        <w:spacing w:after="0" w:line="276" w:lineRule="auto"/>
        <w:jc w:val="both"/>
        <w:rPr>
          <w:rFonts w:eastAsia="Times New Roman" w:cstheme="minorHAnsi"/>
          <w:b/>
          <w:bCs/>
          <w:i/>
          <w:iCs/>
        </w:rPr>
      </w:pPr>
      <w:r w:rsidRPr="002C5CA4">
        <w:rPr>
          <w:rFonts w:cstheme="minorHAnsi"/>
        </w:rPr>
        <w:br/>
      </w:r>
      <w:r w:rsidR="4BC25514" w:rsidRPr="002C5CA4">
        <w:rPr>
          <w:rFonts w:eastAsia="Times New Roman" w:cstheme="minorHAnsi"/>
          <w:b/>
          <w:bCs/>
          <w:i/>
          <w:iCs/>
          <w:color w:val="2E74B5" w:themeColor="accent1" w:themeShade="BF"/>
        </w:rPr>
        <w:t>!!!</w:t>
      </w:r>
      <w:r w:rsidR="004608FA" w:rsidRPr="002C5CA4">
        <w:rPr>
          <w:rFonts w:eastAsia="Times New Roman" w:cstheme="minorHAnsi"/>
          <w:b/>
          <w:bCs/>
          <w:i/>
          <w:iCs/>
          <w:color w:val="2E74B5" w:themeColor="accent1" w:themeShade="BF"/>
        </w:rPr>
        <w:t xml:space="preserve"> </w:t>
      </w:r>
      <w:r w:rsidR="4BC25514" w:rsidRPr="002C5CA4">
        <w:rPr>
          <w:rFonts w:eastAsia="Times New Roman" w:cstheme="minorHAnsi"/>
          <w:b/>
          <w:bCs/>
          <w:i/>
          <w:iCs/>
          <w:color w:val="2E74B5" w:themeColor="accent1" w:themeShade="BF"/>
        </w:rPr>
        <w:t>Se vor anexa în mod obligatoriu:</w:t>
      </w:r>
    </w:p>
    <w:p w14:paraId="1046E0F3" w14:textId="531BF9D3" w:rsidR="4BC25514" w:rsidRPr="002C5CA4" w:rsidRDefault="4BC25514" w:rsidP="00E62FA8">
      <w:pPr>
        <w:spacing w:after="0" w:line="276" w:lineRule="auto"/>
        <w:jc w:val="both"/>
        <w:rPr>
          <w:rFonts w:eastAsia="Times New Roman" w:cstheme="minorHAnsi"/>
          <w:b/>
          <w:bCs/>
          <w:i/>
          <w:iCs/>
          <w:color w:val="FF0000"/>
        </w:rPr>
      </w:pPr>
    </w:p>
    <w:p w14:paraId="04659D9E" w14:textId="185D7033" w:rsidR="006B44DB" w:rsidRPr="002C5CA4" w:rsidRDefault="4BC25514" w:rsidP="00E62FA8">
      <w:pPr>
        <w:pStyle w:val="ListParagraph"/>
        <w:numPr>
          <w:ilvl w:val="0"/>
          <w:numId w:val="1"/>
        </w:numPr>
        <w:spacing w:after="0" w:line="276" w:lineRule="auto"/>
        <w:ind w:left="568" w:hanging="284"/>
        <w:jc w:val="both"/>
        <w:rPr>
          <w:rFonts w:eastAsia="Times New Roman" w:cstheme="minorHAnsi"/>
          <w:b/>
          <w:bCs/>
        </w:rPr>
      </w:pPr>
      <w:r w:rsidRPr="002C5CA4">
        <w:rPr>
          <w:rFonts w:eastAsia="Times New Roman" w:cstheme="minorHAnsi"/>
          <w:b/>
          <w:bCs/>
        </w:rPr>
        <w:t>Listă coduri CAEN  ale IMM-urilor care vor deveni rezidente ale parcului</w:t>
      </w:r>
      <w:r w:rsidR="00B73DDE" w:rsidRPr="002C5CA4">
        <w:rPr>
          <w:rFonts w:eastAsia="Times New Roman" w:cstheme="minorHAnsi"/>
          <w:b/>
          <w:bCs/>
        </w:rPr>
        <w:t>, listă</w:t>
      </w:r>
      <w:r w:rsidRPr="002C5CA4">
        <w:rPr>
          <w:rFonts w:eastAsia="Times New Roman" w:cstheme="minorHAnsi"/>
          <w:b/>
          <w:bCs/>
        </w:rPr>
        <w:t xml:space="preserve"> care urmează a fi preluat</w:t>
      </w:r>
      <w:r w:rsidR="00B73DDE" w:rsidRPr="002C5CA4">
        <w:rPr>
          <w:rFonts w:eastAsia="Times New Roman" w:cstheme="minorHAnsi"/>
          <w:b/>
          <w:bCs/>
        </w:rPr>
        <w:t>ă</w:t>
      </w:r>
      <w:r w:rsidRPr="002C5CA4">
        <w:rPr>
          <w:rFonts w:eastAsia="Times New Roman" w:cstheme="minorHAnsi"/>
          <w:b/>
          <w:bCs/>
        </w:rPr>
        <w:t xml:space="preserve"> în R</w:t>
      </w:r>
      <w:r w:rsidR="00B73DDE" w:rsidRPr="002C5CA4">
        <w:rPr>
          <w:rFonts w:eastAsia="Times New Roman" w:cstheme="minorHAnsi"/>
          <w:b/>
          <w:bCs/>
        </w:rPr>
        <w:t xml:space="preserve">egulamentul de </w:t>
      </w:r>
      <w:r w:rsidRPr="002C5CA4">
        <w:rPr>
          <w:rFonts w:eastAsia="Times New Roman" w:cstheme="minorHAnsi"/>
          <w:b/>
          <w:bCs/>
        </w:rPr>
        <w:t>O</w:t>
      </w:r>
      <w:r w:rsidR="00B73DDE" w:rsidRPr="002C5CA4">
        <w:rPr>
          <w:rFonts w:eastAsia="Times New Roman" w:cstheme="minorHAnsi"/>
          <w:b/>
          <w:bCs/>
        </w:rPr>
        <w:t xml:space="preserve">rdine </w:t>
      </w:r>
      <w:r w:rsidR="00E62FA8" w:rsidRPr="002C5CA4">
        <w:rPr>
          <w:rFonts w:eastAsia="Times New Roman" w:cstheme="minorHAnsi"/>
          <w:b/>
          <w:bCs/>
        </w:rPr>
        <w:t>I</w:t>
      </w:r>
      <w:r w:rsidR="00B73DDE" w:rsidRPr="002C5CA4">
        <w:rPr>
          <w:rFonts w:eastAsia="Times New Roman" w:cstheme="minorHAnsi"/>
          <w:b/>
          <w:bCs/>
        </w:rPr>
        <w:t>nterioară</w:t>
      </w:r>
      <w:r w:rsidRPr="002C5CA4">
        <w:rPr>
          <w:rFonts w:eastAsia="Times New Roman" w:cstheme="minorHAnsi"/>
          <w:b/>
          <w:bCs/>
        </w:rPr>
        <w:t xml:space="preserve"> al parcului de specializare inteligentă</w:t>
      </w:r>
      <w:r w:rsidR="00E62FA8" w:rsidRPr="002C5CA4">
        <w:rPr>
          <w:rFonts w:eastAsia="Times New Roman" w:cstheme="minorHAnsi"/>
          <w:b/>
          <w:bCs/>
        </w:rPr>
        <w:t>.</w:t>
      </w:r>
    </w:p>
    <w:p w14:paraId="777AE679" w14:textId="64F01F7F" w:rsidR="006B44DB" w:rsidRPr="002C5CA4" w:rsidRDefault="4BC25514" w:rsidP="00E62FA8">
      <w:pPr>
        <w:pStyle w:val="ListParagraph"/>
        <w:numPr>
          <w:ilvl w:val="0"/>
          <w:numId w:val="1"/>
        </w:numPr>
        <w:spacing w:after="0" w:line="276" w:lineRule="auto"/>
        <w:ind w:left="568" w:hanging="284"/>
        <w:jc w:val="both"/>
        <w:rPr>
          <w:rFonts w:eastAsia="Times New Roman" w:cstheme="minorHAnsi"/>
          <w:b/>
          <w:bCs/>
        </w:rPr>
      </w:pPr>
      <w:r w:rsidRPr="002C5CA4">
        <w:rPr>
          <w:rFonts w:eastAsia="Times New Roman" w:cstheme="minorHAnsi"/>
          <w:b/>
          <w:bCs/>
        </w:rPr>
        <w:t xml:space="preserve">Planul de parcelare al parcului de specializare inteligentă. </w:t>
      </w:r>
    </w:p>
    <w:p w14:paraId="7C59A133" w14:textId="77777777" w:rsidR="00782B7A" w:rsidRPr="002C5CA4" w:rsidRDefault="00782B7A" w:rsidP="00E62FA8">
      <w:pPr>
        <w:spacing w:after="0" w:line="276" w:lineRule="auto"/>
        <w:jc w:val="both"/>
        <w:rPr>
          <w:rFonts w:cstheme="minorHAnsi"/>
          <w:b/>
          <w:bCs/>
        </w:rPr>
      </w:pPr>
    </w:p>
    <w:p w14:paraId="32653F5D" w14:textId="60DE5482" w:rsidR="00782B7A" w:rsidRPr="002C5CA4" w:rsidRDefault="004608FA" w:rsidP="00E62FA8">
      <w:pPr>
        <w:spacing w:after="0" w:line="276" w:lineRule="auto"/>
        <w:jc w:val="both"/>
        <w:rPr>
          <w:rFonts w:cstheme="minorHAnsi"/>
          <w:b/>
          <w:bCs/>
        </w:rPr>
      </w:pPr>
      <w:r w:rsidRPr="002C5CA4">
        <w:rPr>
          <w:rFonts w:cstheme="minorHAnsi"/>
          <w:b/>
          <w:bCs/>
        </w:rPr>
        <w:t>Instrucțiuni</w:t>
      </w:r>
      <w:r w:rsidR="00782B7A" w:rsidRPr="002C5CA4">
        <w:rPr>
          <w:rFonts w:cstheme="minorHAnsi"/>
          <w:b/>
          <w:bCs/>
        </w:rPr>
        <w:t xml:space="preserve"> de completare capitolul </w:t>
      </w:r>
      <w:r w:rsidR="00761C3B" w:rsidRPr="002C5CA4">
        <w:rPr>
          <w:rFonts w:cstheme="minorHAnsi"/>
          <w:b/>
          <w:bCs/>
        </w:rPr>
        <w:t xml:space="preserve">X. Asigurarea </w:t>
      </w:r>
      <w:r w:rsidRPr="002C5CA4">
        <w:rPr>
          <w:rFonts w:cstheme="minorHAnsi"/>
          <w:b/>
          <w:bCs/>
        </w:rPr>
        <w:t>finanțării</w:t>
      </w:r>
    </w:p>
    <w:p w14:paraId="12B6BBBE" w14:textId="1E9E81AE" w:rsidR="00782B7A" w:rsidRPr="002C5CA4" w:rsidRDefault="00D71F9E" w:rsidP="00E62FA8">
      <w:pPr>
        <w:spacing w:line="276" w:lineRule="auto"/>
        <w:jc w:val="both"/>
        <w:rPr>
          <w:rFonts w:eastAsia="Times New Roman" w:cstheme="minorHAnsi"/>
          <w:color w:val="000000" w:themeColor="text1"/>
        </w:rPr>
      </w:pPr>
      <w:r w:rsidRPr="002C5CA4">
        <w:rPr>
          <w:rFonts w:eastAsia="Times New Roman" w:cstheme="minorHAnsi"/>
          <w:b/>
          <w:bCs/>
          <w:color w:val="000000" w:themeColor="text1"/>
        </w:rPr>
        <w:t xml:space="preserve">A. </w:t>
      </w:r>
      <w:r w:rsidR="00782B7A" w:rsidRPr="002C5CA4">
        <w:rPr>
          <w:rFonts w:eastAsia="Times New Roman" w:cstheme="minorHAnsi"/>
          <w:b/>
          <w:bCs/>
          <w:color w:val="000000" w:themeColor="text1"/>
        </w:rPr>
        <w:t>Analiza financiară</w:t>
      </w:r>
      <w:r w:rsidR="00782B7A" w:rsidRPr="002C5CA4">
        <w:rPr>
          <w:rFonts w:eastAsia="Times New Roman" w:cstheme="minorHAnsi"/>
          <w:color w:val="000000" w:themeColor="text1"/>
        </w:rPr>
        <w:t xml:space="preserve"> </w:t>
      </w:r>
    </w:p>
    <w:p w14:paraId="074D2AB7" w14:textId="75A6FAAD" w:rsidR="00782B7A" w:rsidRPr="002C5CA4" w:rsidRDefault="00782B7A" w:rsidP="00E62FA8">
      <w:pPr>
        <w:pStyle w:val="ListParagraph"/>
        <w:numPr>
          <w:ilvl w:val="0"/>
          <w:numId w:val="2"/>
        </w:numPr>
        <w:spacing w:after="120" w:line="276" w:lineRule="auto"/>
        <w:ind w:left="568" w:hanging="284"/>
        <w:contextualSpacing w:val="0"/>
        <w:jc w:val="both"/>
        <w:rPr>
          <w:rFonts w:eastAsia="Times New Roman" w:cstheme="minorHAnsi"/>
          <w:color w:val="000000" w:themeColor="text1"/>
        </w:rPr>
      </w:pPr>
      <w:r w:rsidRPr="002C5CA4">
        <w:rPr>
          <w:rFonts w:eastAsia="Times New Roman" w:cstheme="minorHAnsi"/>
          <w:i/>
          <w:iCs/>
          <w:color w:val="000000" w:themeColor="text1"/>
        </w:rPr>
        <w:t>Va cuprinde inclusiv calcularea indicatorilor de performan</w:t>
      </w:r>
      <w:r w:rsidR="004608FA" w:rsidRPr="002C5CA4">
        <w:rPr>
          <w:rFonts w:eastAsia="Times New Roman" w:cstheme="minorHAnsi"/>
          <w:i/>
          <w:iCs/>
          <w:color w:val="000000" w:themeColor="text1"/>
        </w:rPr>
        <w:t>ț</w:t>
      </w:r>
      <w:r w:rsidRPr="002C5CA4">
        <w:rPr>
          <w:rFonts w:eastAsia="Times New Roman" w:cstheme="minorHAnsi"/>
          <w:i/>
          <w:iCs/>
          <w:color w:val="000000" w:themeColor="text1"/>
        </w:rPr>
        <w:t xml:space="preserve">ă financiară: rentabilitatea financiară a </w:t>
      </w:r>
      <w:r w:rsidR="004608FA" w:rsidRPr="002C5CA4">
        <w:rPr>
          <w:rFonts w:eastAsia="Times New Roman" w:cstheme="minorHAnsi"/>
          <w:i/>
          <w:iCs/>
          <w:color w:val="000000" w:themeColor="text1"/>
        </w:rPr>
        <w:t>investiției</w:t>
      </w:r>
      <w:r w:rsidRPr="002C5CA4">
        <w:rPr>
          <w:rFonts w:eastAsia="Times New Roman" w:cstheme="minorHAnsi"/>
          <w:i/>
          <w:iCs/>
          <w:color w:val="000000" w:themeColor="text1"/>
        </w:rPr>
        <w:t>, ipoteze de calcul</w:t>
      </w:r>
      <w:r w:rsidRPr="002C5CA4">
        <w:rPr>
          <w:rFonts w:eastAsia="Times New Roman" w:cstheme="minorHAnsi"/>
          <w:color w:val="000000" w:themeColor="text1"/>
        </w:rPr>
        <w:t>.</w:t>
      </w:r>
    </w:p>
    <w:p w14:paraId="366C54EB" w14:textId="5782695D" w:rsidR="00782B7A" w:rsidRPr="002C5CA4" w:rsidRDefault="00A71572" w:rsidP="00E62FA8">
      <w:pPr>
        <w:spacing w:line="276" w:lineRule="auto"/>
        <w:jc w:val="both"/>
        <w:rPr>
          <w:rFonts w:eastAsia="Times New Roman" w:cstheme="minorHAnsi"/>
          <w:color w:val="000000" w:themeColor="text1"/>
        </w:rPr>
      </w:pPr>
      <w:r w:rsidRPr="002C5CA4">
        <w:rPr>
          <w:rFonts w:eastAsia="Times New Roman" w:cstheme="minorHAnsi"/>
          <w:b/>
          <w:bCs/>
          <w:color w:val="000000" w:themeColor="text1"/>
        </w:rPr>
        <w:t xml:space="preserve">B. </w:t>
      </w:r>
      <w:r w:rsidR="00782B7A" w:rsidRPr="002C5CA4">
        <w:rPr>
          <w:rFonts w:eastAsia="Times New Roman" w:cstheme="minorHAnsi"/>
          <w:b/>
          <w:bCs/>
          <w:color w:val="000000" w:themeColor="text1"/>
        </w:rPr>
        <w:t xml:space="preserve">Identificarea surselor de </w:t>
      </w:r>
      <w:r w:rsidR="004608FA" w:rsidRPr="002C5CA4">
        <w:rPr>
          <w:rFonts w:eastAsia="Times New Roman" w:cstheme="minorHAnsi"/>
          <w:b/>
          <w:bCs/>
          <w:color w:val="000000" w:themeColor="text1"/>
        </w:rPr>
        <w:t>finanțare</w:t>
      </w:r>
      <w:r w:rsidR="00782B7A" w:rsidRPr="002C5CA4">
        <w:rPr>
          <w:rFonts w:eastAsia="Times New Roman" w:cstheme="minorHAnsi"/>
          <w:color w:val="000000" w:themeColor="text1"/>
        </w:rPr>
        <w:t xml:space="preserve"> ca urmare a analizei financiare: sumele provenite din bugetul de stat, sumele provenite din bugetul local, fonduri europene nerambursabile, fonduri proprii ale </w:t>
      </w:r>
      <w:r w:rsidR="004608FA" w:rsidRPr="002C5CA4">
        <w:rPr>
          <w:rFonts w:eastAsia="Times New Roman" w:cstheme="minorHAnsi"/>
          <w:color w:val="000000" w:themeColor="text1"/>
        </w:rPr>
        <w:t>rezidenților.</w:t>
      </w:r>
    </w:p>
    <w:p w14:paraId="7FBDFDBC" w14:textId="066B9595" w:rsidR="0016673A" w:rsidRPr="002C5CA4" w:rsidRDefault="00D71F9E" w:rsidP="00E62FA8">
      <w:pPr>
        <w:spacing w:line="276" w:lineRule="auto"/>
        <w:jc w:val="both"/>
        <w:rPr>
          <w:rFonts w:cstheme="minorHAnsi"/>
          <w:b/>
        </w:rPr>
      </w:pPr>
      <w:r w:rsidRPr="002C5CA4">
        <w:rPr>
          <w:rFonts w:cstheme="minorHAnsi"/>
          <w:b/>
        </w:rPr>
        <w:t xml:space="preserve">A. </w:t>
      </w:r>
      <w:r w:rsidR="0016673A" w:rsidRPr="002C5CA4">
        <w:rPr>
          <w:rFonts w:cstheme="minorHAnsi"/>
          <w:b/>
        </w:rPr>
        <w:t>Capitolul de analiză și previziune financiară are scopul de a furniza informațiile necesare pentru stabilirea următoarelor aspecte:</w:t>
      </w:r>
    </w:p>
    <w:p w14:paraId="36BC04B7" w14:textId="6E0DDCE0" w:rsidR="0016673A" w:rsidRPr="002C5CA4" w:rsidRDefault="0016673A" w:rsidP="00E62FA8">
      <w:pPr>
        <w:spacing w:line="276" w:lineRule="auto"/>
        <w:jc w:val="both"/>
        <w:rPr>
          <w:rFonts w:cstheme="minorHAnsi"/>
          <w:b/>
        </w:rPr>
      </w:pPr>
      <w:r w:rsidRPr="002C5CA4">
        <w:rPr>
          <w:rFonts w:cstheme="minorHAnsi"/>
          <w:b/>
        </w:rPr>
        <w:t>a)</w:t>
      </w:r>
      <w:r w:rsidR="004608FA" w:rsidRPr="002C5CA4">
        <w:rPr>
          <w:rFonts w:cstheme="minorHAnsi"/>
          <w:b/>
        </w:rPr>
        <w:t xml:space="preserve"> </w:t>
      </w:r>
      <w:r w:rsidRPr="002C5CA4">
        <w:rPr>
          <w:rFonts w:cstheme="minorHAnsi"/>
          <w:b/>
        </w:rPr>
        <w:t>Rentabilitatea financiară a investiției care face obiectul proiectului depus pentru finanțare</w:t>
      </w:r>
    </w:p>
    <w:p w14:paraId="660DBE37" w14:textId="77777777" w:rsidR="0016673A" w:rsidRPr="002C5CA4" w:rsidRDefault="0016673A" w:rsidP="00E62FA8">
      <w:pPr>
        <w:spacing w:line="276" w:lineRule="auto"/>
        <w:jc w:val="both"/>
        <w:rPr>
          <w:rFonts w:cstheme="minorHAnsi"/>
          <w:bCs/>
        </w:rPr>
      </w:pPr>
      <w:r w:rsidRPr="002C5CA4">
        <w:rPr>
          <w:rFonts w:cstheme="minorHAnsi"/>
          <w:bCs/>
        </w:rPr>
        <w:t xml:space="preserve">Rentabilitatea financiară a unei investiții este evaluată prin estimarea valorii actualizate nete financiare și a ratei de rentabilitate financiară a investiției [VANF/C) și RRF/C]. Acești indicatori compară costurile de investiție cu veniturile nete și stabilesc în ce măsură veniturile nete ale proiectului sunt în măsură să ramburseze investițiile, indiferent de sursele de finanțare. </w:t>
      </w:r>
    </w:p>
    <w:p w14:paraId="384726BD" w14:textId="2901B535" w:rsidR="0016673A" w:rsidRPr="002C5CA4" w:rsidRDefault="0016673A" w:rsidP="00E62FA8">
      <w:pPr>
        <w:spacing w:line="276" w:lineRule="auto"/>
        <w:jc w:val="both"/>
        <w:rPr>
          <w:rFonts w:cstheme="minorHAnsi"/>
          <w:b/>
        </w:rPr>
      </w:pPr>
      <w:r w:rsidRPr="002C5CA4">
        <w:rPr>
          <w:rFonts w:cstheme="minorHAnsi"/>
          <w:b/>
        </w:rPr>
        <w:t>b)</w:t>
      </w:r>
      <w:r w:rsidR="004608FA" w:rsidRPr="002C5CA4">
        <w:rPr>
          <w:rFonts w:cstheme="minorHAnsi"/>
          <w:b/>
        </w:rPr>
        <w:t xml:space="preserve"> </w:t>
      </w:r>
      <w:r w:rsidRPr="002C5CA4">
        <w:rPr>
          <w:rFonts w:cstheme="minorHAnsi"/>
          <w:b/>
        </w:rPr>
        <w:t xml:space="preserve">Sustenabilitatea financiară a </w:t>
      </w:r>
      <w:r w:rsidR="001105C8" w:rsidRPr="002C5CA4">
        <w:rPr>
          <w:rFonts w:cstheme="minorHAnsi"/>
          <w:b/>
        </w:rPr>
        <w:t>solicitantului</w:t>
      </w:r>
    </w:p>
    <w:p w14:paraId="1CA5E393" w14:textId="44DBC5D0" w:rsidR="0016673A" w:rsidRPr="002C5CA4" w:rsidRDefault="0016673A" w:rsidP="00E62FA8">
      <w:pPr>
        <w:spacing w:line="276" w:lineRule="auto"/>
        <w:jc w:val="both"/>
        <w:rPr>
          <w:rFonts w:cstheme="minorHAnsi"/>
          <w:bCs/>
        </w:rPr>
      </w:pPr>
      <w:r w:rsidRPr="002C5CA4">
        <w:rPr>
          <w:rFonts w:cstheme="minorHAnsi"/>
          <w:bCs/>
        </w:rPr>
        <w:t>Sustenabilitatea financiară este demonstrată prin fluxuri de numerar nete cumulate pozitive pe durata întregii perioade de referință luate în considerare, demonstrând că s</w:t>
      </w:r>
      <w:r w:rsidR="00DE53EA" w:rsidRPr="002C5CA4">
        <w:rPr>
          <w:rFonts w:cstheme="minorHAnsi"/>
          <w:bCs/>
        </w:rPr>
        <w:t xml:space="preserve">olicitantul </w:t>
      </w:r>
      <w:r w:rsidRPr="002C5CA4">
        <w:rPr>
          <w:rFonts w:cstheme="minorHAnsi"/>
          <w:bCs/>
        </w:rPr>
        <w:t xml:space="preserve"> nu întâmpină riscul unui deficit de numerar (lichidități) care să pună în pericol realizarea sau operarea investiției/ intrării în procedură de insolvență.</w:t>
      </w:r>
    </w:p>
    <w:p w14:paraId="231839BF" w14:textId="77777777" w:rsidR="0016673A" w:rsidRPr="002C5CA4" w:rsidRDefault="0016673A" w:rsidP="00E62FA8">
      <w:pPr>
        <w:spacing w:line="276" w:lineRule="auto"/>
        <w:jc w:val="both"/>
        <w:rPr>
          <w:rFonts w:cstheme="minorHAnsi"/>
          <w:b/>
        </w:rPr>
      </w:pPr>
      <w:r w:rsidRPr="002C5CA4">
        <w:rPr>
          <w:rFonts w:cstheme="minorHAnsi"/>
          <w:b/>
        </w:rPr>
        <w:t>Analiza și previziunea financiară în accepțiunea Ghidului Solicitantului reprezintă:</w:t>
      </w:r>
    </w:p>
    <w:p w14:paraId="736C28D4" w14:textId="0AD54BA5" w:rsidR="0016673A" w:rsidRPr="002C5CA4" w:rsidRDefault="0016673A" w:rsidP="00E62FA8">
      <w:pPr>
        <w:pStyle w:val="ListParagraph"/>
        <w:numPr>
          <w:ilvl w:val="0"/>
          <w:numId w:val="25"/>
        </w:numPr>
        <w:spacing w:after="120" w:line="276" w:lineRule="auto"/>
        <w:ind w:left="568" w:hanging="284"/>
        <w:contextualSpacing w:val="0"/>
        <w:jc w:val="both"/>
        <w:rPr>
          <w:rFonts w:cstheme="minorHAnsi"/>
          <w:b/>
        </w:rPr>
      </w:pPr>
      <w:r w:rsidRPr="002C5CA4">
        <w:rPr>
          <w:rFonts w:cstheme="minorHAnsi"/>
          <w:b/>
        </w:rPr>
        <w:t xml:space="preserve">Capitolul </w:t>
      </w:r>
      <w:r w:rsidR="00D71F9E" w:rsidRPr="002C5CA4">
        <w:rPr>
          <w:rFonts w:cstheme="minorHAnsi"/>
          <w:b/>
        </w:rPr>
        <w:t>X</w:t>
      </w:r>
      <w:r w:rsidRPr="002C5CA4">
        <w:rPr>
          <w:rFonts w:cstheme="minorHAnsi"/>
          <w:b/>
        </w:rPr>
        <w:t xml:space="preserve"> din prezentul plan care ar trebui să furnizeze informații clare, complete și fundamentate cu privire la ipotezele de calcul și proiecțiile financiare;</w:t>
      </w:r>
    </w:p>
    <w:p w14:paraId="1767420E" w14:textId="0DB6ADAC" w:rsidR="0016673A" w:rsidRPr="002C5CA4" w:rsidRDefault="0016673A" w:rsidP="00E62FA8">
      <w:pPr>
        <w:pStyle w:val="ListParagraph"/>
        <w:numPr>
          <w:ilvl w:val="0"/>
          <w:numId w:val="25"/>
        </w:numPr>
        <w:spacing w:after="120" w:line="276" w:lineRule="auto"/>
        <w:ind w:left="568" w:hanging="284"/>
        <w:contextualSpacing w:val="0"/>
        <w:jc w:val="both"/>
        <w:rPr>
          <w:rFonts w:cstheme="minorHAnsi"/>
          <w:b/>
        </w:rPr>
      </w:pPr>
      <w:r w:rsidRPr="002C5CA4">
        <w:rPr>
          <w:rFonts w:cstheme="minorHAnsi"/>
          <w:b/>
        </w:rPr>
        <w:lastRenderedPageBreak/>
        <w:t xml:space="preserve">Macheta financiară completată conform modelului prevăzut în fișierul Excel ”Anexa </w:t>
      </w:r>
      <w:r w:rsidR="00A57D59" w:rsidRPr="002C5CA4">
        <w:rPr>
          <w:rFonts w:cstheme="minorHAnsi"/>
          <w:b/>
        </w:rPr>
        <w:t>III.</w:t>
      </w:r>
      <w:r w:rsidRPr="002C5CA4">
        <w:rPr>
          <w:rFonts w:cstheme="minorHAnsi"/>
          <w:b/>
        </w:rPr>
        <w:t>2a_Macheta financiar</w:t>
      </w:r>
      <w:r w:rsidR="004608FA" w:rsidRPr="002C5CA4">
        <w:rPr>
          <w:rFonts w:cstheme="minorHAnsi"/>
          <w:b/>
        </w:rPr>
        <w:t>ă</w:t>
      </w:r>
      <w:r w:rsidRPr="002C5CA4">
        <w:rPr>
          <w:rFonts w:cstheme="minorHAnsi"/>
          <w:b/>
        </w:rPr>
        <w:t>_Ghid 132.A.1”, anexat la Ghidul Solicitantului.</w:t>
      </w:r>
    </w:p>
    <w:p w14:paraId="6359B843" w14:textId="77777777" w:rsidR="004608FA" w:rsidRPr="002C5CA4" w:rsidRDefault="004608FA" w:rsidP="00E62FA8">
      <w:pPr>
        <w:spacing w:line="276" w:lineRule="auto"/>
        <w:jc w:val="both"/>
        <w:rPr>
          <w:rFonts w:cstheme="minorHAnsi"/>
          <w:b/>
          <w:bCs/>
        </w:rPr>
      </w:pPr>
    </w:p>
    <w:p w14:paraId="19F57238" w14:textId="34315369" w:rsidR="001907D5" w:rsidRPr="002C5CA4" w:rsidRDefault="001907D5" w:rsidP="00E62FA8">
      <w:pPr>
        <w:spacing w:line="276" w:lineRule="auto"/>
        <w:jc w:val="both"/>
        <w:rPr>
          <w:rFonts w:cstheme="minorHAnsi"/>
          <w:b/>
          <w:bCs/>
        </w:rPr>
      </w:pPr>
      <w:r w:rsidRPr="002C5CA4">
        <w:rPr>
          <w:rFonts w:cstheme="minorHAnsi"/>
          <w:b/>
          <w:bCs/>
        </w:rPr>
        <w:t>IPOTEZE DE CALCUL</w:t>
      </w:r>
    </w:p>
    <w:p w14:paraId="6F5DE26F" w14:textId="4F05D38A" w:rsidR="0016673A" w:rsidRPr="002C5CA4" w:rsidRDefault="0016673A" w:rsidP="00E62FA8">
      <w:pPr>
        <w:spacing w:line="276" w:lineRule="auto"/>
        <w:jc w:val="both"/>
        <w:rPr>
          <w:rFonts w:cstheme="minorHAnsi"/>
        </w:rPr>
      </w:pPr>
      <w:r w:rsidRPr="002C5CA4">
        <w:rPr>
          <w:rFonts w:cstheme="minorHAnsi"/>
        </w:rPr>
        <w:t xml:space="preserve">Ipotezele de calcul cu privire la proiecțiile financiare, detaliate în </w:t>
      </w:r>
      <w:r w:rsidR="00423604" w:rsidRPr="002C5CA4">
        <w:rPr>
          <w:rFonts w:cstheme="minorHAnsi"/>
        </w:rPr>
        <w:t>capitolul X</w:t>
      </w:r>
      <w:r w:rsidRPr="002C5CA4">
        <w:rPr>
          <w:rFonts w:cstheme="minorHAnsi"/>
        </w:rPr>
        <w:t xml:space="preserve">, trebuie să susțină valorile prevăzute în Macheta financiară. Valorile cu privire la elementele de venituri și cheltuieli, prevăzute </w:t>
      </w:r>
      <w:r w:rsidR="00423604" w:rsidRPr="002C5CA4">
        <w:rPr>
          <w:rFonts w:cstheme="minorHAnsi"/>
        </w:rPr>
        <w:t>capitolul X</w:t>
      </w:r>
      <w:r w:rsidRPr="002C5CA4">
        <w:rPr>
          <w:rFonts w:cstheme="minorHAnsi"/>
        </w:rPr>
        <w:t xml:space="preserve">, trebuie corelate cu valorile prevăzute în Macheta financiară. Necorelările dintre Planul de </w:t>
      </w:r>
      <w:r w:rsidR="00C004A6" w:rsidRPr="002C5CA4">
        <w:rPr>
          <w:rFonts w:cstheme="minorHAnsi"/>
        </w:rPr>
        <w:t xml:space="preserve">dezvoltare a parcului de specializare inteligentă </w:t>
      </w:r>
      <w:r w:rsidRPr="002C5CA4">
        <w:rPr>
          <w:rFonts w:cstheme="minorHAnsi"/>
        </w:rPr>
        <w:t xml:space="preserve">și Macheta financiara conduc la depunctarea criteriului privind calitatea proiecțiilor financiare. De asemenea, în cazul identificării unor neconcordanțe între Planul de dezvoltare al parcului de specializare inteligentă și Macheta financiara, la evaluarea proiectului, </w:t>
      </w:r>
      <w:r w:rsidR="00C14552" w:rsidRPr="002C5CA4">
        <w:rPr>
          <w:rFonts w:cstheme="minorHAnsi"/>
        </w:rPr>
        <w:t>se pot solicita clar</w:t>
      </w:r>
      <w:r w:rsidR="0094797C" w:rsidRPr="002C5CA4">
        <w:rPr>
          <w:rFonts w:cstheme="minorHAnsi"/>
        </w:rPr>
        <w:t>i</w:t>
      </w:r>
      <w:r w:rsidR="00C14552" w:rsidRPr="002C5CA4">
        <w:rPr>
          <w:rFonts w:cstheme="minorHAnsi"/>
        </w:rPr>
        <w:t>ficări</w:t>
      </w:r>
      <w:r w:rsidRPr="002C5CA4">
        <w:rPr>
          <w:rFonts w:cstheme="minorHAnsi"/>
        </w:rPr>
        <w:t>.</w:t>
      </w:r>
    </w:p>
    <w:p w14:paraId="7FC4A3DF" w14:textId="77777777" w:rsidR="0016673A" w:rsidRPr="002C5CA4" w:rsidRDefault="0016673A" w:rsidP="00E62FA8">
      <w:pPr>
        <w:spacing w:after="0" w:line="276" w:lineRule="auto"/>
        <w:jc w:val="both"/>
        <w:rPr>
          <w:rFonts w:cstheme="minorHAnsi"/>
          <w:b/>
        </w:rPr>
      </w:pPr>
    </w:p>
    <w:p w14:paraId="79BCE7A8" w14:textId="468E91AB" w:rsidR="0016673A" w:rsidRPr="002C5CA4" w:rsidRDefault="0016673A" w:rsidP="00E62FA8">
      <w:pPr>
        <w:pStyle w:val="ListParagraph"/>
        <w:numPr>
          <w:ilvl w:val="0"/>
          <w:numId w:val="30"/>
        </w:numPr>
        <w:spacing w:after="120" w:line="276" w:lineRule="auto"/>
        <w:ind w:left="568" w:hanging="284"/>
        <w:contextualSpacing w:val="0"/>
        <w:jc w:val="both"/>
        <w:rPr>
          <w:rFonts w:cstheme="minorHAnsi"/>
          <w:b/>
          <w:bCs/>
        </w:rPr>
      </w:pPr>
      <w:r w:rsidRPr="002C5CA4">
        <w:rPr>
          <w:rFonts w:cstheme="minorHAnsi"/>
          <w:b/>
          <w:bCs/>
        </w:rPr>
        <w:t>Orizontul de analiză</w:t>
      </w:r>
    </w:p>
    <w:p w14:paraId="5F10032D" w14:textId="77777777" w:rsidR="0016673A" w:rsidRPr="002C5CA4" w:rsidRDefault="0016673A" w:rsidP="00E62FA8">
      <w:pPr>
        <w:spacing w:line="276" w:lineRule="auto"/>
        <w:jc w:val="both"/>
        <w:rPr>
          <w:rFonts w:cstheme="minorHAnsi"/>
        </w:rPr>
      </w:pPr>
      <w:r w:rsidRPr="002C5CA4">
        <w:rPr>
          <w:rFonts w:cstheme="minorHAnsi"/>
        </w:rPr>
        <w:t xml:space="preserve">Pentru calculul rentabilității financiare a investiției, se va avea în vedere faptul că recomandările pentru elaborarea analizei cost beneficiu, pentru perioada 2021-2027, propun utilizarea ca perioadă de referință durata de viață economică a proiectului, care poate fi stabilită pe baza perioadei de amortizare a activelor pentru care se solicită finanțare. </w:t>
      </w:r>
    </w:p>
    <w:p w14:paraId="0456CBF7" w14:textId="77777777" w:rsidR="0016673A" w:rsidRPr="002C5CA4" w:rsidRDefault="0016673A" w:rsidP="00E62FA8">
      <w:pPr>
        <w:spacing w:line="276" w:lineRule="auto"/>
        <w:jc w:val="both"/>
        <w:rPr>
          <w:rFonts w:cstheme="minorHAnsi"/>
        </w:rPr>
      </w:pPr>
      <w:r w:rsidRPr="002C5CA4">
        <w:rPr>
          <w:rFonts w:cstheme="minorHAnsi"/>
        </w:rPr>
        <w:t>Prin urmare, în vederea calculării indicatorilor financiari ai investiției, se va utiliza o perioadă de referință egală cu durata medie de amortizare a activelor care fac obiectul proiectului de investiție.</w:t>
      </w:r>
    </w:p>
    <w:p w14:paraId="10DB6474" w14:textId="77777777" w:rsidR="0016673A" w:rsidRPr="002C5CA4" w:rsidRDefault="0016673A" w:rsidP="00E62FA8">
      <w:pPr>
        <w:spacing w:after="0" w:line="276" w:lineRule="auto"/>
        <w:jc w:val="both"/>
        <w:rPr>
          <w:rFonts w:cstheme="minorHAnsi"/>
          <w:b/>
          <w:bCs/>
        </w:rPr>
      </w:pPr>
    </w:p>
    <w:p w14:paraId="4BA95F93" w14:textId="432A197A" w:rsidR="0016673A" w:rsidRPr="002C5CA4" w:rsidRDefault="0016673A" w:rsidP="00E62FA8">
      <w:pPr>
        <w:pStyle w:val="ListParagraph"/>
        <w:numPr>
          <w:ilvl w:val="0"/>
          <w:numId w:val="30"/>
        </w:numPr>
        <w:spacing w:after="120" w:line="276" w:lineRule="auto"/>
        <w:ind w:left="568" w:hanging="284"/>
        <w:contextualSpacing w:val="0"/>
        <w:jc w:val="both"/>
        <w:rPr>
          <w:rFonts w:cstheme="minorHAnsi"/>
          <w:b/>
          <w:bCs/>
        </w:rPr>
      </w:pPr>
      <w:r w:rsidRPr="002C5CA4">
        <w:rPr>
          <w:rFonts w:cstheme="minorHAnsi"/>
          <w:b/>
          <w:bCs/>
        </w:rPr>
        <w:t>Valoarea reziduală</w:t>
      </w:r>
    </w:p>
    <w:p w14:paraId="3BC47567" w14:textId="77777777" w:rsidR="0016673A" w:rsidRPr="002C5CA4" w:rsidRDefault="0016673A" w:rsidP="00E62FA8">
      <w:pPr>
        <w:spacing w:line="276" w:lineRule="auto"/>
        <w:jc w:val="both"/>
        <w:rPr>
          <w:rFonts w:cstheme="minorHAnsi"/>
        </w:rPr>
      </w:pPr>
      <w:r w:rsidRPr="002C5CA4">
        <w:rPr>
          <w:rFonts w:cstheme="minorHAnsi"/>
        </w:rPr>
        <w:t>Având în vedere cerința de a utiliza un orizont de analiză egal cu durata medie de viață economică a activelor care fac obiectul proiectului de investiție, la calculul rentabilității financiare a investiției se va avea în vedere o valoare reziduală nulă.</w:t>
      </w:r>
    </w:p>
    <w:p w14:paraId="7AD8B294" w14:textId="77777777" w:rsidR="0016673A" w:rsidRPr="002C5CA4" w:rsidRDefault="0016673A" w:rsidP="00E62FA8">
      <w:pPr>
        <w:spacing w:line="276" w:lineRule="auto"/>
        <w:jc w:val="both"/>
        <w:rPr>
          <w:rFonts w:cstheme="minorHAnsi"/>
        </w:rPr>
      </w:pPr>
    </w:p>
    <w:p w14:paraId="6647C083" w14:textId="7E50E5CB" w:rsidR="0016673A" w:rsidRPr="002C5CA4" w:rsidRDefault="0016673A" w:rsidP="00E62FA8">
      <w:pPr>
        <w:pStyle w:val="ListParagraph"/>
        <w:numPr>
          <w:ilvl w:val="0"/>
          <w:numId w:val="30"/>
        </w:numPr>
        <w:spacing w:after="120" w:line="276" w:lineRule="auto"/>
        <w:ind w:left="568" w:hanging="284"/>
        <w:contextualSpacing w:val="0"/>
        <w:jc w:val="both"/>
        <w:rPr>
          <w:rFonts w:cstheme="minorHAnsi"/>
          <w:b/>
          <w:bCs/>
        </w:rPr>
      </w:pPr>
      <w:r w:rsidRPr="002C5CA4">
        <w:rPr>
          <w:rFonts w:cstheme="minorHAnsi"/>
          <w:b/>
          <w:bCs/>
        </w:rPr>
        <w:t>Rata de actualizare financiară</w:t>
      </w:r>
    </w:p>
    <w:p w14:paraId="69B15F64" w14:textId="77777777" w:rsidR="0016673A" w:rsidRPr="002C5CA4" w:rsidRDefault="0016673A" w:rsidP="00E62FA8">
      <w:pPr>
        <w:spacing w:line="276" w:lineRule="auto"/>
        <w:jc w:val="both"/>
        <w:rPr>
          <w:rFonts w:cstheme="minorHAnsi"/>
        </w:rPr>
      </w:pPr>
      <w:r w:rsidRPr="002C5CA4">
        <w:rPr>
          <w:rFonts w:cstheme="minorHAnsi"/>
        </w:rPr>
        <w:t>Recomandările pentru elaborarea analizei cost beneficiu, pentru perioada 2021-2027, precizează ca statele membre își pot calcula în mod individual o rată de actualizare financiară. În lipsa unei rate de actualizare financiară calculată la nivel național, se va utiliza o rată de actualizare financiară de 5,4%, aferenta ratei de baza calculată în luna iunie 2022, în conformitate cu Comunicarea Comisiei privind revizuirea metodei de stabilire a ratelor de referință și de scont (2008/C 14/02), la care s-a adăugat 100 de puncte de baza (basis points).</w:t>
      </w:r>
    </w:p>
    <w:p w14:paraId="54A57E8E" w14:textId="77777777" w:rsidR="0016673A" w:rsidRPr="002C5CA4" w:rsidRDefault="0016673A" w:rsidP="00E62FA8">
      <w:pPr>
        <w:spacing w:after="0" w:line="276" w:lineRule="auto"/>
        <w:jc w:val="both"/>
        <w:rPr>
          <w:rFonts w:cstheme="minorHAnsi"/>
        </w:rPr>
      </w:pPr>
    </w:p>
    <w:p w14:paraId="6BF4F7C2" w14:textId="06DED156" w:rsidR="0016673A" w:rsidRPr="002C5CA4" w:rsidRDefault="0016673A" w:rsidP="00E62FA8">
      <w:pPr>
        <w:pStyle w:val="ListParagraph"/>
        <w:numPr>
          <w:ilvl w:val="0"/>
          <w:numId w:val="30"/>
        </w:numPr>
        <w:spacing w:after="120" w:line="276" w:lineRule="auto"/>
        <w:ind w:left="568" w:hanging="284"/>
        <w:contextualSpacing w:val="0"/>
        <w:jc w:val="both"/>
        <w:rPr>
          <w:rFonts w:cstheme="minorHAnsi"/>
          <w:b/>
          <w:bCs/>
        </w:rPr>
      </w:pPr>
      <w:r w:rsidRPr="002C5CA4">
        <w:rPr>
          <w:rFonts w:cstheme="minorHAnsi"/>
          <w:b/>
          <w:bCs/>
        </w:rPr>
        <w:t>Prețuri</w:t>
      </w:r>
    </w:p>
    <w:p w14:paraId="2FD1B614" w14:textId="77777777" w:rsidR="0016673A" w:rsidRPr="002C5CA4" w:rsidRDefault="0016673A" w:rsidP="00E62FA8">
      <w:pPr>
        <w:spacing w:line="276" w:lineRule="auto"/>
        <w:jc w:val="both"/>
        <w:rPr>
          <w:rFonts w:cstheme="minorHAnsi"/>
        </w:rPr>
      </w:pPr>
      <w:r w:rsidRPr="002C5CA4">
        <w:rPr>
          <w:rFonts w:cstheme="minorHAnsi"/>
        </w:rPr>
        <w:t>Proiecțiile financiare se vor realiza în lei, în prețuri exprimate în termeni reali (fără influența inflației).</w:t>
      </w:r>
    </w:p>
    <w:p w14:paraId="1B42E69F" w14:textId="77777777" w:rsidR="0016673A" w:rsidRPr="002C5CA4" w:rsidRDefault="0016673A" w:rsidP="00E62FA8">
      <w:pPr>
        <w:spacing w:after="0" w:line="276" w:lineRule="auto"/>
        <w:jc w:val="both"/>
        <w:rPr>
          <w:rFonts w:cstheme="minorHAnsi"/>
        </w:rPr>
      </w:pPr>
    </w:p>
    <w:p w14:paraId="24DCE032" w14:textId="4BED3196" w:rsidR="002F229F" w:rsidRPr="002C5CA4" w:rsidRDefault="0016673A" w:rsidP="00E62FA8">
      <w:pPr>
        <w:pStyle w:val="ListParagraph"/>
        <w:numPr>
          <w:ilvl w:val="0"/>
          <w:numId w:val="30"/>
        </w:numPr>
        <w:spacing w:after="120" w:line="276" w:lineRule="auto"/>
        <w:ind w:left="568" w:hanging="284"/>
        <w:contextualSpacing w:val="0"/>
        <w:jc w:val="both"/>
        <w:rPr>
          <w:rFonts w:cstheme="minorHAnsi"/>
          <w:b/>
          <w:bCs/>
        </w:rPr>
      </w:pPr>
      <w:r w:rsidRPr="002C5CA4">
        <w:rPr>
          <w:rFonts w:cstheme="minorHAnsi"/>
          <w:b/>
          <w:bCs/>
        </w:rPr>
        <w:t>Ipoteze privind evoluția veniturilor operaționale</w:t>
      </w:r>
    </w:p>
    <w:p w14:paraId="4D798020" w14:textId="77777777" w:rsidR="0016673A" w:rsidRPr="002C5CA4" w:rsidRDefault="0016673A" w:rsidP="00E62FA8">
      <w:pPr>
        <w:pStyle w:val="ListParagraph"/>
        <w:numPr>
          <w:ilvl w:val="0"/>
          <w:numId w:val="26"/>
        </w:numPr>
        <w:spacing w:after="120" w:line="276" w:lineRule="auto"/>
        <w:ind w:left="851" w:hanging="284"/>
        <w:jc w:val="both"/>
        <w:rPr>
          <w:rFonts w:cstheme="minorHAnsi"/>
          <w:i/>
        </w:rPr>
      </w:pPr>
      <w:r w:rsidRPr="002C5CA4">
        <w:rPr>
          <w:rFonts w:cstheme="minorHAnsi"/>
          <w:i/>
        </w:rPr>
        <w:lastRenderedPageBreak/>
        <w:t>Pentru calculul rentabilității financiare a investiției vor fi luate în calcul doar veniturile operaționale cu caracter monetar (de exemplu, veniturile din subvenții pentru investiții nu vor fi incluse in aceasta categorie) care sunt generate de implementarea investiției;</w:t>
      </w:r>
    </w:p>
    <w:p w14:paraId="49353A98" w14:textId="77777777" w:rsidR="0016673A" w:rsidRPr="002C5CA4" w:rsidRDefault="0016673A" w:rsidP="00E62FA8">
      <w:pPr>
        <w:pStyle w:val="ListParagraph"/>
        <w:numPr>
          <w:ilvl w:val="0"/>
          <w:numId w:val="26"/>
        </w:numPr>
        <w:spacing w:after="120" w:line="276" w:lineRule="auto"/>
        <w:ind w:left="851" w:hanging="284"/>
        <w:jc w:val="both"/>
        <w:rPr>
          <w:rFonts w:cstheme="minorHAnsi"/>
          <w:i/>
        </w:rPr>
      </w:pPr>
      <w:r w:rsidRPr="002C5CA4">
        <w:rPr>
          <w:rFonts w:cstheme="minorHAnsi"/>
          <w:i/>
        </w:rPr>
        <w:t>Veniturile se vor cuantifica pe baza numărului de contracte estimate și a prețurilor unitare aferente, considerându-se încasarea integrală în decurs de 30 de zile de la înregistrarea lor, astfel că se poate asuma că veniturile sunt egale cu încasările;</w:t>
      </w:r>
    </w:p>
    <w:p w14:paraId="1A15B36F" w14:textId="77777777" w:rsidR="0016673A" w:rsidRPr="002C5CA4" w:rsidRDefault="0016673A" w:rsidP="00E62FA8">
      <w:pPr>
        <w:pStyle w:val="ListParagraph"/>
        <w:numPr>
          <w:ilvl w:val="0"/>
          <w:numId w:val="26"/>
        </w:numPr>
        <w:spacing w:after="120" w:line="276" w:lineRule="auto"/>
        <w:ind w:left="851" w:hanging="284"/>
        <w:jc w:val="both"/>
        <w:rPr>
          <w:rFonts w:cstheme="minorHAnsi"/>
          <w:i/>
        </w:rPr>
      </w:pPr>
      <w:r w:rsidRPr="002C5CA4">
        <w:rPr>
          <w:rFonts w:cstheme="minorHAnsi"/>
          <w:i/>
        </w:rPr>
        <w:t>Veniturile operaționale se vor fundamenta pe baza unor ipoteze detaliate, fundamentate pe bază de surse verificabile și/sau raționamente logice, prin corelare cu informațiile referitoare la aspectele tehnice ale investiției (de exemplu: capacitatea maximă a infrastructurii create prin proiect) și aspectele de cerere fundamentate în capitolul de analiză a pieței (de exemplu: evoluția gradului de utilizare a capacității maxime corelată cu evoluția cererii efective estimată pentru serviciile parcului de specializare inteligentă, prețurile unitare fundamentate pe baza strategiei de preț prezentata în capitolul ”Strategia de marketing”);</w:t>
      </w:r>
    </w:p>
    <w:p w14:paraId="4D917779" w14:textId="77777777" w:rsidR="0016673A" w:rsidRPr="002C5CA4" w:rsidRDefault="0016673A" w:rsidP="00E62FA8">
      <w:pPr>
        <w:pStyle w:val="ListParagraph"/>
        <w:numPr>
          <w:ilvl w:val="0"/>
          <w:numId w:val="26"/>
        </w:numPr>
        <w:spacing w:after="120" w:line="276" w:lineRule="auto"/>
        <w:ind w:left="851" w:hanging="284"/>
        <w:jc w:val="both"/>
        <w:rPr>
          <w:rFonts w:cstheme="minorHAnsi"/>
          <w:i/>
        </w:rPr>
      </w:pPr>
      <w:r w:rsidRPr="002C5CA4">
        <w:rPr>
          <w:rFonts w:cstheme="minorHAnsi"/>
          <w:i/>
        </w:rPr>
        <w:t xml:space="preserve">Pentru calculul sustenabilității financiare a societății de administrare, se vor avea în vedere și alte surse de finanțare a costurilor operaționale și de mentenanță, precum și a costurilor de reinvestiții, în situația în care veniturile operaționale nu sunt suficiente să acopere în întregime aceste costuri. </w:t>
      </w:r>
    </w:p>
    <w:p w14:paraId="60A1481A" w14:textId="77777777" w:rsidR="0016673A" w:rsidRPr="002C5CA4" w:rsidRDefault="0016673A" w:rsidP="00E62FA8">
      <w:pPr>
        <w:spacing w:line="276" w:lineRule="auto"/>
        <w:jc w:val="both"/>
        <w:rPr>
          <w:rFonts w:cstheme="minorHAnsi"/>
          <w:b/>
        </w:rPr>
      </w:pPr>
    </w:p>
    <w:p w14:paraId="4F054419" w14:textId="0BA8C137" w:rsidR="002F229F" w:rsidRPr="002C5CA4" w:rsidRDefault="0016673A" w:rsidP="00E62FA8">
      <w:pPr>
        <w:pStyle w:val="ListParagraph"/>
        <w:numPr>
          <w:ilvl w:val="0"/>
          <w:numId w:val="30"/>
        </w:numPr>
        <w:spacing w:after="120" w:line="276" w:lineRule="auto"/>
        <w:ind w:left="568" w:hanging="284"/>
        <w:contextualSpacing w:val="0"/>
        <w:jc w:val="both"/>
        <w:rPr>
          <w:rFonts w:cstheme="minorHAnsi"/>
          <w:b/>
        </w:rPr>
      </w:pPr>
      <w:r w:rsidRPr="002C5CA4">
        <w:rPr>
          <w:rFonts w:cstheme="minorHAnsi"/>
          <w:b/>
        </w:rPr>
        <w:t>Ipoteze privind evoluția costurilor operaționale</w:t>
      </w:r>
    </w:p>
    <w:p w14:paraId="199ABBCB" w14:textId="3AEDC758" w:rsidR="0016673A" w:rsidRPr="002C5CA4" w:rsidRDefault="0016673A" w:rsidP="00E62FA8">
      <w:pPr>
        <w:pStyle w:val="ListParagraph"/>
        <w:numPr>
          <w:ilvl w:val="0"/>
          <w:numId w:val="27"/>
        </w:numPr>
        <w:spacing w:after="120" w:line="276" w:lineRule="auto"/>
        <w:ind w:left="851" w:hanging="284"/>
        <w:jc w:val="both"/>
        <w:rPr>
          <w:rFonts w:cstheme="minorHAnsi"/>
          <w:i/>
        </w:rPr>
      </w:pPr>
      <w:r w:rsidRPr="002C5CA4">
        <w:rPr>
          <w:rFonts w:cstheme="minorHAnsi"/>
          <w:i/>
        </w:rPr>
        <w:t>Pentru calculul rentabilității financiare a investiției vor fi luate în calcul doar costurile operaționale cu caracter monetar (de exemplu, cheltuieli cu amortizarea nu vor fi incluse in aceasta categorie) care sunt generate de implementarea investiției. De asemenea, în proiecțiile financiare avute în vedere la calculul indicatorilor de rentabilitate a investiției nu se vor include cheltuielile financiare, asociate rambursării unor credite bancare sau cheltuielile cu impozite și taxe;</w:t>
      </w:r>
    </w:p>
    <w:p w14:paraId="60230C6C" w14:textId="77777777" w:rsidR="0016673A" w:rsidRPr="002C5CA4" w:rsidRDefault="0016673A" w:rsidP="00E62FA8">
      <w:pPr>
        <w:pStyle w:val="ListParagraph"/>
        <w:numPr>
          <w:ilvl w:val="0"/>
          <w:numId w:val="27"/>
        </w:numPr>
        <w:spacing w:after="120" w:line="276" w:lineRule="auto"/>
        <w:ind w:left="851" w:hanging="284"/>
        <w:jc w:val="both"/>
        <w:rPr>
          <w:rFonts w:cstheme="minorHAnsi"/>
          <w:i/>
        </w:rPr>
      </w:pPr>
      <w:r w:rsidRPr="002C5CA4">
        <w:rPr>
          <w:rFonts w:cstheme="minorHAnsi"/>
          <w:i/>
        </w:rPr>
        <w:t>Costurile operaționale includ toate costurile generate de operarea și întreținerea investiției care face obiectul proiectului, inclusiv dar nu limitat la: costuri materiale, costuri cu utilitățile, costurile de personal, costuri de întreținere și reparații, alte servicii prestate de terți direct legate de desfășurarea activității;</w:t>
      </w:r>
    </w:p>
    <w:p w14:paraId="3BA0757C" w14:textId="77777777" w:rsidR="0016673A" w:rsidRPr="002C5CA4" w:rsidRDefault="0016673A" w:rsidP="00E62FA8">
      <w:pPr>
        <w:pStyle w:val="ListParagraph"/>
        <w:numPr>
          <w:ilvl w:val="0"/>
          <w:numId w:val="27"/>
        </w:numPr>
        <w:spacing w:after="120" w:line="276" w:lineRule="auto"/>
        <w:ind w:left="851" w:hanging="284"/>
        <w:jc w:val="both"/>
        <w:rPr>
          <w:rFonts w:cstheme="minorHAnsi"/>
          <w:i/>
        </w:rPr>
      </w:pPr>
      <w:r w:rsidRPr="002C5CA4">
        <w:rPr>
          <w:rFonts w:cstheme="minorHAnsi"/>
          <w:i/>
        </w:rPr>
        <w:t>Solicitantul va identifica o structură realistă de costuri directe, specifică tipului de activitate desfășurat și va furniza informații detaliate și fundamentate cu privire la ipotezele de bază avute în vedere în dimensionarea lor cantitativă și prognoza pe întreaga perioadă de referință a proiectului.</w:t>
      </w:r>
    </w:p>
    <w:p w14:paraId="15C7DF41" w14:textId="77777777" w:rsidR="0016673A" w:rsidRPr="002C5CA4" w:rsidRDefault="0016673A" w:rsidP="00E62FA8">
      <w:pPr>
        <w:spacing w:line="276" w:lineRule="auto"/>
        <w:jc w:val="both"/>
        <w:rPr>
          <w:rFonts w:cstheme="minorHAnsi"/>
          <w:b/>
        </w:rPr>
      </w:pPr>
    </w:p>
    <w:p w14:paraId="5437A960" w14:textId="2A3671D9" w:rsidR="0016673A" w:rsidRPr="002C5CA4" w:rsidRDefault="0016673A" w:rsidP="00E62FA8">
      <w:pPr>
        <w:pStyle w:val="ListParagraph"/>
        <w:numPr>
          <w:ilvl w:val="0"/>
          <w:numId w:val="30"/>
        </w:numPr>
        <w:spacing w:after="120" w:line="276" w:lineRule="auto"/>
        <w:ind w:left="568" w:hanging="284"/>
        <w:contextualSpacing w:val="0"/>
        <w:jc w:val="both"/>
        <w:rPr>
          <w:rFonts w:cstheme="minorHAnsi"/>
          <w:b/>
        </w:rPr>
      </w:pPr>
      <w:r w:rsidRPr="002C5CA4">
        <w:rPr>
          <w:rFonts w:cstheme="minorHAnsi"/>
          <w:b/>
        </w:rPr>
        <w:t>Ipoteze privind evoluția costurilor cu înlocuirea activelor cu durată scurtă de viață</w:t>
      </w:r>
    </w:p>
    <w:p w14:paraId="7669B604" w14:textId="77777777" w:rsidR="0016673A" w:rsidRPr="002C5CA4" w:rsidRDefault="0016673A" w:rsidP="00E62FA8">
      <w:pPr>
        <w:pStyle w:val="ListParagraph"/>
        <w:numPr>
          <w:ilvl w:val="0"/>
          <w:numId w:val="28"/>
        </w:numPr>
        <w:spacing w:after="0" w:line="276" w:lineRule="auto"/>
        <w:ind w:left="851" w:hanging="284"/>
        <w:contextualSpacing w:val="0"/>
        <w:jc w:val="both"/>
        <w:rPr>
          <w:rFonts w:cstheme="minorHAnsi"/>
          <w:i/>
        </w:rPr>
      </w:pPr>
      <w:r w:rsidRPr="002C5CA4">
        <w:rPr>
          <w:rFonts w:cstheme="minorHAnsi"/>
          <w:i/>
        </w:rPr>
        <w:t>Costurile de înlocuire includ costurile cu înlocuirile de echipamente cu durată de utilizare mai mică decât orizontul de analiză avut în vedere la calculul rentabilității financiare a investiției;</w:t>
      </w:r>
    </w:p>
    <w:p w14:paraId="5078B81B" w14:textId="77777777" w:rsidR="0016673A" w:rsidRPr="002C5CA4" w:rsidRDefault="0016673A" w:rsidP="00E62FA8">
      <w:pPr>
        <w:pStyle w:val="ListParagraph"/>
        <w:numPr>
          <w:ilvl w:val="0"/>
          <w:numId w:val="28"/>
        </w:numPr>
        <w:spacing w:after="0" w:line="276" w:lineRule="auto"/>
        <w:ind w:left="851" w:hanging="284"/>
        <w:contextualSpacing w:val="0"/>
        <w:jc w:val="both"/>
        <w:rPr>
          <w:rFonts w:cstheme="minorHAnsi"/>
          <w:i/>
        </w:rPr>
      </w:pPr>
      <w:r w:rsidRPr="002C5CA4">
        <w:rPr>
          <w:rFonts w:cstheme="minorHAnsi"/>
          <w:i/>
        </w:rPr>
        <w:t>Frecvența de înlocuire a activelor cu durată scurtă de viață trebuie să fie corelată cu durata de utilizare prevăzută în Catalogul privind clasificarea și duratele normale de funcționare a mijloacelor fixe aprobat prin HG nr. 2139/2004.</w:t>
      </w:r>
    </w:p>
    <w:p w14:paraId="423BB901" w14:textId="77777777" w:rsidR="0016673A" w:rsidRPr="002C5CA4" w:rsidRDefault="0016673A" w:rsidP="00E62FA8">
      <w:pPr>
        <w:spacing w:after="0" w:line="276" w:lineRule="auto"/>
        <w:jc w:val="both"/>
        <w:rPr>
          <w:rFonts w:cstheme="minorHAnsi"/>
          <w:b/>
        </w:rPr>
      </w:pPr>
    </w:p>
    <w:p w14:paraId="798C5CFC" w14:textId="67A63E19" w:rsidR="0016673A" w:rsidRPr="002C5CA4" w:rsidRDefault="0016673A" w:rsidP="00E62FA8">
      <w:pPr>
        <w:pStyle w:val="ListParagraph"/>
        <w:numPr>
          <w:ilvl w:val="0"/>
          <w:numId w:val="30"/>
        </w:numPr>
        <w:spacing w:after="120" w:line="276" w:lineRule="auto"/>
        <w:ind w:left="568" w:hanging="284"/>
        <w:contextualSpacing w:val="0"/>
        <w:jc w:val="both"/>
        <w:rPr>
          <w:rFonts w:cstheme="minorHAnsi"/>
          <w:b/>
        </w:rPr>
      </w:pPr>
      <w:r w:rsidRPr="002C5CA4">
        <w:rPr>
          <w:rFonts w:cstheme="minorHAnsi"/>
          <w:b/>
        </w:rPr>
        <w:t>Ipoteze privind costurile de investiție</w:t>
      </w:r>
    </w:p>
    <w:p w14:paraId="18D83346" w14:textId="77777777" w:rsidR="0016673A" w:rsidRPr="002C5CA4" w:rsidRDefault="0016673A" w:rsidP="00E62FA8">
      <w:pPr>
        <w:pStyle w:val="ListParagraph"/>
        <w:numPr>
          <w:ilvl w:val="0"/>
          <w:numId w:val="29"/>
        </w:numPr>
        <w:spacing w:after="0" w:line="276" w:lineRule="auto"/>
        <w:ind w:left="851" w:hanging="284"/>
        <w:contextualSpacing w:val="0"/>
        <w:jc w:val="both"/>
        <w:rPr>
          <w:rFonts w:cstheme="minorHAnsi"/>
          <w:i/>
        </w:rPr>
      </w:pPr>
      <w:r w:rsidRPr="002C5CA4">
        <w:rPr>
          <w:rFonts w:cstheme="minorHAnsi"/>
          <w:i/>
        </w:rPr>
        <w:t>Pentru calculul rentabilității financiare a investiției, se vor avea în vedere costurile de investiție pentru Componenta 1, respectiv cheltuielile totale de investiție, indiferent de natura eligibilă sau nu a cheltuielilor, din care s-au eliminat costurile aferente TVA și costurile diverse și neprevăzute;</w:t>
      </w:r>
    </w:p>
    <w:p w14:paraId="3933C47E" w14:textId="77777777" w:rsidR="0016673A" w:rsidRPr="002C5CA4" w:rsidRDefault="0016673A" w:rsidP="00E62FA8">
      <w:pPr>
        <w:pStyle w:val="ListParagraph"/>
        <w:numPr>
          <w:ilvl w:val="0"/>
          <w:numId w:val="29"/>
        </w:numPr>
        <w:spacing w:after="0" w:line="276" w:lineRule="auto"/>
        <w:ind w:left="851" w:hanging="284"/>
        <w:contextualSpacing w:val="0"/>
        <w:jc w:val="both"/>
        <w:rPr>
          <w:rFonts w:cstheme="minorHAnsi"/>
          <w:i/>
        </w:rPr>
      </w:pPr>
      <w:r w:rsidRPr="002C5CA4">
        <w:rPr>
          <w:rFonts w:cstheme="minorHAnsi"/>
          <w:i/>
        </w:rPr>
        <w:t>Pentru calculul sustenabilității financiare a societății de administrare, se vor avea în vedere costurile totale de investiție.</w:t>
      </w:r>
    </w:p>
    <w:p w14:paraId="0A6CE582" w14:textId="77777777" w:rsidR="00C83DF1" w:rsidRPr="00C83DF1" w:rsidRDefault="00C83DF1" w:rsidP="00C83DF1">
      <w:pPr>
        <w:spacing w:line="276" w:lineRule="auto"/>
        <w:jc w:val="both"/>
        <w:rPr>
          <w:rFonts w:cstheme="minorHAnsi"/>
          <w:b/>
          <w:color w:val="FF0000"/>
        </w:rPr>
      </w:pPr>
      <w:r w:rsidRPr="00C83DF1">
        <w:rPr>
          <w:rFonts w:cstheme="minorHAnsi"/>
          <w:b/>
          <w:color w:val="FF0000"/>
        </w:rPr>
        <w:t>INSTRUCȚIUNI DE COMPLETARE A MACHETEI FINANCIARE</w:t>
      </w:r>
    </w:p>
    <w:p w14:paraId="0EAD6E9E" w14:textId="05A96C88" w:rsidR="00C83DF1" w:rsidRPr="00C83DF1" w:rsidRDefault="00C83DF1" w:rsidP="00C83DF1">
      <w:pPr>
        <w:spacing w:line="276" w:lineRule="auto"/>
        <w:jc w:val="both"/>
        <w:rPr>
          <w:rFonts w:cstheme="minorHAnsi"/>
          <w:b/>
          <w:color w:val="FF0000"/>
        </w:rPr>
      </w:pPr>
      <w:r w:rsidRPr="00C83DF1">
        <w:rPr>
          <w:rFonts w:cstheme="minorHAnsi"/>
          <w:b/>
          <w:color w:val="FF0000"/>
        </w:rPr>
        <w:t xml:space="preserve">Macheta financiară include </w:t>
      </w:r>
      <w:r w:rsidR="00CA0245">
        <w:rPr>
          <w:rFonts w:cstheme="minorHAnsi"/>
          <w:b/>
          <w:color w:val="FF0000"/>
        </w:rPr>
        <w:t>10</w:t>
      </w:r>
      <w:r w:rsidRPr="00C83DF1">
        <w:rPr>
          <w:rFonts w:cstheme="minorHAnsi"/>
          <w:b/>
          <w:color w:val="FF0000"/>
        </w:rPr>
        <w:t xml:space="preserve"> foi de calcul:</w:t>
      </w:r>
    </w:p>
    <w:p w14:paraId="2E795454" w14:textId="77777777" w:rsidR="00C83DF1" w:rsidRPr="00C83DF1" w:rsidRDefault="00C83DF1" w:rsidP="00C83DF1">
      <w:pPr>
        <w:pStyle w:val="ListParagraph"/>
        <w:numPr>
          <w:ilvl w:val="0"/>
          <w:numId w:val="41"/>
        </w:numPr>
        <w:spacing w:line="276" w:lineRule="auto"/>
        <w:jc w:val="both"/>
        <w:rPr>
          <w:rFonts w:cstheme="minorHAnsi"/>
          <w:b/>
          <w:color w:val="FF0000"/>
        </w:rPr>
      </w:pPr>
      <w:r w:rsidRPr="00C83DF1">
        <w:rPr>
          <w:rFonts w:cstheme="minorHAnsi"/>
          <w:b/>
          <w:color w:val="FF0000"/>
        </w:rPr>
        <w:t>Foaia de calcul ”0-Instrucțiuni”;</w:t>
      </w:r>
    </w:p>
    <w:p w14:paraId="7FA4E571" w14:textId="77777777" w:rsidR="00C83DF1" w:rsidRPr="00C83DF1" w:rsidRDefault="00C83DF1" w:rsidP="00C83DF1">
      <w:pPr>
        <w:pStyle w:val="ListParagraph"/>
        <w:numPr>
          <w:ilvl w:val="0"/>
          <w:numId w:val="41"/>
        </w:numPr>
        <w:spacing w:line="276" w:lineRule="auto"/>
        <w:jc w:val="both"/>
        <w:rPr>
          <w:rFonts w:cstheme="minorHAnsi"/>
          <w:b/>
          <w:color w:val="FF0000"/>
        </w:rPr>
      </w:pPr>
      <w:r w:rsidRPr="00C83DF1">
        <w:rPr>
          <w:rFonts w:cstheme="minorHAnsi"/>
          <w:b/>
          <w:color w:val="FF0000"/>
        </w:rPr>
        <w:t>Foaia de calcul "1-Bilant_PJFSP" în care se introduc valorile din ultimele situații financiare ale unitățile administrativ-teritoriale din mediu urban sau rural în conformitate cu prevederile OUG nr. 57/2019 privind Codul administrativ, cu modificările și completările ulterioare;</w:t>
      </w:r>
    </w:p>
    <w:p w14:paraId="74031277" w14:textId="77777777" w:rsidR="00C83DF1" w:rsidRPr="00C83DF1" w:rsidRDefault="00C83DF1" w:rsidP="00C83DF1">
      <w:pPr>
        <w:pStyle w:val="ListParagraph"/>
        <w:numPr>
          <w:ilvl w:val="0"/>
          <w:numId w:val="41"/>
        </w:numPr>
        <w:spacing w:line="276" w:lineRule="auto"/>
        <w:jc w:val="both"/>
        <w:rPr>
          <w:rFonts w:cstheme="minorHAnsi"/>
          <w:b/>
          <w:color w:val="FF0000"/>
        </w:rPr>
      </w:pPr>
      <w:r w:rsidRPr="00C83DF1">
        <w:rPr>
          <w:rFonts w:cstheme="minorHAnsi"/>
          <w:b/>
          <w:color w:val="FF0000"/>
        </w:rPr>
        <w:t xml:space="preserve">Foaia de calcul "2-Bilant_IP" în care se introduc valorile din ultimele situații financiare ale instituțiilor de drept public, înființate în baza OUG nr. 57/2002 (după caz); </w:t>
      </w:r>
    </w:p>
    <w:p w14:paraId="34E84728" w14:textId="77777777" w:rsidR="00C83DF1" w:rsidRPr="00C83DF1" w:rsidRDefault="00C83DF1" w:rsidP="00C83DF1">
      <w:pPr>
        <w:pStyle w:val="ListParagraph"/>
        <w:numPr>
          <w:ilvl w:val="0"/>
          <w:numId w:val="41"/>
        </w:numPr>
        <w:spacing w:line="276" w:lineRule="auto"/>
        <w:jc w:val="both"/>
        <w:rPr>
          <w:rFonts w:cstheme="minorHAnsi"/>
          <w:b/>
          <w:color w:val="FF0000"/>
        </w:rPr>
      </w:pPr>
      <w:r w:rsidRPr="00C83DF1">
        <w:rPr>
          <w:rFonts w:cstheme="minorHAnsi"/>
          <w:b/>
          <w:color w:val="FF0000"/>
        </w:rPr>
        <w:t>Foaia de calcul "3-Bilant_INCD" în care se introduc valorile din ultimele situații financiare ale instituțiilor de cercetare-dezvoltare, în conformitate cu prevederile OUG nr. 57/2019 privind Codul administrativ, cu modificările și completările ulterioare;</w:t>
      </w:r>
    </w:p>
    <w:p w14:paraId="4DFEA0F9" w14:textId="77777777" w:rsidR="00C83DF1" w:rsidRPr="00C83DF1" w:rsidRDefault="00C83DF1" w:rsidP="00C83DF1">
      <w:pPr>
        <w:pStyle w:val="ListParagraph"/>
        <w:numPr>
          <w:ilvl w:val="0"/>
          <w:numId w:val="41"/>
        </w:numPr>
        <w:spacing w:line="276" w:lineRule="auto"/>
        <w:jc w:val="both"/>
        <w:rPr>
          <w:rFonts w:cstheme="minorHAnsi"/>
          <w:b/>
          <w:color w:val="FF0000"/>
        </w:rPr>
      </w:pPr>
      <w:r w:rsidRPr="00C83DF1">
        <w:rPr>
          <w:rFonts w:cstheme="minorHAnsi"/>
          <w:b/>
          <w:color w:val="FF0000"/>
        </w:rPr>
        <w:t>Foaia de calcul "4-Bilant_SRL" în care se introduc valorile din ultimele situații financiare ale societăților înființate conform legii 31/1990, în conformitate cu prevederile OUG nr. 57/2019 privind Codul administrativ, cu modificările și completările ulterioare ;</w:t>
      </w:r>
    </w:p>
    <w:p w14:paraId="3C724953" w14:textId="77777777" w:rsidR="00C83DF1" w:rsidRPr="00C83DF1" w:rsidRDefault="00C83DF1" w:rsidP="00C83DF1">
      <w:pPr>
        <w:pStyle w:val="ListParagraph"/>
        <w:numPr>
          <w:ilvl w:val="0"/>
          <w:numId w:val="41"/>
        </w:numPr>
        <w:spacing w:line="276" w:lineRule="auto"/>
        <w:jc w:val="both"/>
        <w:rPr>
          <w:rFonts w:cstheme="minorHAnsi"/>
          <w:b/>
          <w:color w:val="FF0000"/>
        </w:rPr>
      </w:pPr>
      <w:r w:rsidRPr="00C83DF1">
        <w:rPr>
          <w:rFonts w:cstheme="minorHAnsi"/>
          <w:b/>
          <w:color w:val="FF0000"/>
        </w:rPr>
        <w:t>Foaia de calcul "5-Dific_PJFSP" care identifică pe baza datelor introduse în foaia de calcul "1-Bilant_ PJFSP ", dacă Solicitantul este întreprindere în dificultate;</w:t>
      </w:r>
    </w:p>
    <w:p w14:paraId="0773B8F7" w14:textId="77777777" w:rsidR="00C83DF1" w:rsidRPr="00C83DF1" w:rsidRDefault="00C83DF1" w:rsidP="00C83DF1">
      <w:pPr>
        <w:pStyle w:val="ListParagraph"/>
        <w:numPr>
          <w:ilvl w:val="0"/>
          <w:numId w:val="41"/>
        </w:numPr>
        <w:spacing w:line="276" w:lineRule="auto"/>
        <w:jc w:val="both"/>
        <w:rPr>
          <w:rFonts w:cstheme="minorHAnsi"/>
          <w:b/>
          <w:color w:val="FF0000"/>
        </w:rPr>
      </w:pPr>
      <w:r w:rsidRPr="00C83DF1">
        <w:rPr>
          <w:rFonts w:cstheme="minorHAnsi"/>
          <w:b/>
          <w:color w:val="FF0000"/>
        </w:rPr>
        <w:t xml:space="preserve">Foaia de calcul "6-Dific_IP" care identifică pe baza datelor introduse în foaia de calcul "2-Bilant_IP", dacă Solicitantul este întreprindere în dificultate; </w:t>
      </w:r>
    </w:p>
    <w:p w14:paraId="7D8B9DF7" w14:textId="19EB7FEF" w:rsidR="00C83DF1" w:rsidRPr="00C83DF1" w:rsidRDefault="00C83DF1" w:rsidP="00C83DF1">
      <w:pPr>
        <w:pStyle w:val="ListParagraph"/>
        <w:numPr>
          <w:ilvl w:val="0"/>
          <w:numId w:val="41"/>
        </w:numPr>
        <w:spacing w:line="276" w:lineRule="auto"/>
        <w:jc w:val="both"/>
        <w:rPr>
          <w:rFonts w:cstheme="minorHAnsi"/>
          <w:b/>
          <w:color w:val="FF0000"/>
        </w:rPr>
      </w:pPr>
      <w:r w:rsidRPr="00C83DF1">
        <w:rPr>
          <w:rFonts w:cstheme="minorHAnsi"/>
          <w:b/>
          <w:color w:val="FF0000"/>
        </w:rPr>
        <w:t>Foaia de calcul "</w:t>
      </w:r>
      <w:r w:rsidR="00CA0245">
        <w:rPr>
          <w:rFonts w:cstheme="minorHAnsi"/>
          <w:b/>
          <w:color w:val="FF0000"/>
        </w:rPr>
        <w:t>7</w:t>
      </w:r>
      <w:r w:rsidRPr="00C83DF1">
        <w:rPr>
          <w:rFonts w:cstheme="minorHAnsi"/>
          <w:b/>
          <w:color w:val="FF0000"/>
        </w:rPr>
        <w:t>-Dific_INCD" care identifică pe baza datelor introduse în foaia de calcul "3-Bilant_INCD", dacă Solicitantul este întreprindere în dificultate;</w:t>
      </w:r>
    </w:p>
    <w:p w14:paraId="7037FC72" w14:textId="2AB45BB6" w:rsidR="00C83DF1" w:rsidRPr="00C83DF1" w:rsidRDefault="00C83DF1" w:rsidP="00C83DF1">
      <w:pPr>
        <w:pStyle w:val="ListParagraph"/>
        <w:numPr>
          <w:ilvl w:val="0"/>
          <w:numId w:val="41"/>
        </w:numPr>
        <w:spacing w:line="276" w:lineRule="auto"/>
        <w:jc w:val="both"/>
        <w:rPr>
          <w:rFonts w:cstheme="minorHAnsi"/>
          <w:b/>
          <w:color w:val="FF0000"/>
        </w:rPr>
      </w:pPr>
      <w:r w:rsidRPr="00C83DF1">
        <w:rPr>
          <w:rFonts w:cstheme="minorHAnsi"/>
          <w:b/>
          <w:color w:val="FF0000"/>
        </w:rPr>
        <w:t>Foaia de calcul "</w:t>
      </w:r>
      <w:r w:rsidR="00CA0245">
        <w:rPr>
          <w:rFonts w:cstheme="minorHAnsi"/>
          <w:b/>
          <w:color w:val="FF0000"/>
        </w:rPr>
        <w:t>8</w:t>
      </w:r>
      <w:r w:rsidRPr="00C83DF1">
        <w:rPr>
          <w:rFonts w:cstheme="minorHAnsi"/>
          <w:b/>
          <w:color w:val="FF0000"/>
        </w:rPr>
        <w:t>-Dific_SRL" care identifică pe baza datelor introduse în foaia de calcul "4-Bilant_SRL", dacă Solicitantul este întreprindere în dificultate;</w:t>
      </w:r>
    </w:p>
    <w:p w14:paraId="2EDC9B06" w14:textId="7D4C6B29" w:rsidR="00C83DF1" w:rsidRPr="00C83DF1" w:rsidRDefault="00C83DF1" w:rsidP="00C83DF1">
      <w:pPr>
        <w:pStyle w:val="ListParagraph"/>
        <w:numPr>
          <w:ilvl w:val="0"/>
          <w:numId w:val="41"/>
        </w:numPr>
        <w:spacing w:line="276" w:lineRule="auto"/>
        <w:jc w:val="both"/>
        <w:rPr>
          <w:rFonts w:cstheme="minorHAnsi"/>
          <w:b/>
          <w:color w:val="FF0000"/>
        </w:rPr>
      </w:pPr>
      <w:r w:rsidRPr="00C83DF1">
        <w:rPr>
          <w:rFonts w:cstheme="minorHAnsi"/>
          <w:b/>
          <w:color w:val="FF0000"/>
        </w:rPr>
        <w:t>Foaia de calcul "</w:t>
      </w:r>
      <w:r w:rsidR="00CA0245">
        <w:rPr>
          <w:rFonts w:cstheme="minorHAnsi"/>
          <w:b/>
          <w:color w:val="FF0000"/>
        </w:rPr>
        <w:t>9</w:t>
      </w:r>
      <w:r w:rsidRPr="00C83DF1">
        <w:rPr>
          <w:rFonts w:cstheme="minorHAnsi"/>
          <w:b/>
          <w:color w:val="FF0000"/>
        </w:rPr>
        <w:t>-Buget cerere" în care Solicitantul va introduce informații cu privire la bugetul proiectului, planul de finanțare și sursele de finanțare;</w:t>
      </w:r>
    </w:p>
    <w:p w14:paraId="60340786" w14:textId="4FBFB0BA" w:rsidR="00C83DF1" w:rsidRPr="00C83DF1" w:rsidRDefault="00C83DF1" w:rsidP="00C83DF1">
      <w:pPr>
        <w:pStyle w:val="ListParagraph"/>
        <w:numPr>
          <w:ilvl w:val="0"/>
          <w:numId w:val="41"/>
        </w:numPr>
        <w:spacing w:line="276" w:lineRule="auto"/>
        <w:jc w:val="both"/>
        <w:rPr>
          <w:rFonts w:cstheme="minorHAnsi"/>
          <w:b/>
          <w:color w:val="FF0000"/>
        </w:rPr>
      </w:pPr>
      <w:r w:rsidRPr="00C83DF1">
        <w:rPr>
          <w:rFonts w:cstheme="minorHAnsi"/>
          <w:b/>
          <w:color w:val="FF0000"/>
        </w:rPr>
        <w:t>Foaia de calcul "</w:t>
      </w:r>
      <w:r w:rsidR="00CA0245">
        <w:rPr>
          <w:rFonts w:cstheme="minorHAnsi"/>
          <w:b/>
          <w:color w:val="FF0000"/>
        </w:rPr>
        <w:t>10</w:t>
      </w:r>
      <w:r w:rsidRPr="00C83DF1">
        <w:rPr>
          <w:rFonts w:cstheme="minorHAnsi"/>
          <w:b/>
          <w:color w:val="FF0000"/>
        </w:rPr>
        <w:t>-Analiza financiară" care prevede proiecția veniturilor și costurilor operaționale, calculul rentabilității financiare a investiției și calculul sustenabilității financiare a societății de administrare.</w:t>
      </w:r>
    </w:p>
    <w:p w14:paraId="28808E37" w14:textId="77777777" w:rsidR="0016673A" w:rsidRPr="002C5CA4" w:rsidRDefault="0016673A" w:rsidP="00E62FA8">
      <w:pPr>
        <w:spacing w:line="276" w:lineRule="auto"/>
        <w:jc w:val="both"/>
        <w:rPr>
          <w:rFonts w:cstheme="minorHAnsi"/>
          <w:b/>
        </w:rPr>
      </w:pPr>
      <w:r w:rsidRPr="002C5CA4">
        <w:rPr>
          <w:rFonts w:cstheme="minorHAnsi"/>
          <w:b/>
        </w:rPr>
        <w:t>Solicitantul poate înscrie și/sau modifica valori în Macheta financiară doar în celulele predefinite, evidențiate cu culoarea galbenă, alte modificări nefiind permise. Modificarea formulelor de calcul poate conduce la respingerea cererii de finanțare.</w:t>
      </w:r>
    </w:p>
    <w:p w14:paraId="66DC988A" w14:textId="77584CD8" w:rsidR="0016673A" w:rsidRPr="002C5CA4" w:rsidRDefault="0016673A" w:rsidP="00E62FA8">
      <w:pPr>
        <w:spacing w:line="276" w:lineRule="auto"/>
        <w:jc w:val="both"/>
        <w:rPr>
          <w:rFonts w:cstheme="minorHAnsi"/>
          <w:b/>
        </w:rPr>
      </w:pPr>
      <w:r w:rsidRPr="002C5CA4">
        <w:rPr>
          <w:rFonts w:cstheme="minorHAnsi"/>
          <w:b/>
        </w:rPr>
        <w:lastRenderedPageBreak/>
        <w:t>Scopul Machetei financiare este de a sprijini solicitanții în prezentarea proiecțiilor financiare din Planul de dezvoltare al parcului de specializare inteligentă într-un format unitar și simplificat. Prin urmare, Macheta financiară este proiectată să asigure calculul implicit pentru:</w:t>
      </w:r>
    </w:p>
    <w:p w14:paraId="37D4C7B1" w14:textId="77777777" w:rsidR="0016673A" w:rsidRPr="002C5CA4" w:rsidRDefault="0016673A" w:rsidP="00E62FA8">
      <w:pPr>
        <w:pStyle w:val="ListParagraph"/>
        <w:numPr>
          <w:ilvl w:val="0"/>
          <w:numId w:val="20"/>
        </w:numPr>
        <w:spacing w:after="0" w:line="276" w:lineRule="auto"/>
        <w:ind w:left="851" w:hanging="284"/>
        <w:contextualSpacing w:val="0"/>
        <w:jc w:val="both"/>
        <w:rPr>
          <w:rFonts w:cstheme="minorHAnsi"/>
          <w:i/>
        </w:rPr>
      </w:pPr>
      <w:r w:rsidRPr="002C5CA4">
        <w:rPr>
          <w:rFonts w:cstheme="minorHAnsi"/>
          <w:i/>
        </w:rPr>
        <w:t>Calculul indicatorilor de rentabilitate a investiției;</w:t>
      </w:r>
    </w:p>
    <w:p w14:paraId="78FD97CE" w14:textId="77777777" w:rsidR="0016673A" w:rsidRPr="002C5CA4" w:rsidRDefault="0016673A" w:rsidP="00E62FA8">
      <w:pPr>
        <w:pStyle w:val="ListParagraph"/>
        <w:numPr>
          <w:ilvl w:val="0"/>
          <w:numId w:val="20"/>
        </w:numPr>
        <w:spacing w:after="0" w:line="276" w:lineRule="auto"/>
        <w:ind w:left="851" w:hanging="284"/>
        <w:contextualSpacing w:val="0"/>
        <w:jc w:val="both"/>
        <w:rPr>
          <w:rFonts w:cstheme="minorHAnsi"/>
          <w:i/>
        </w:rPr>
      </w:pPr>
      <w:r w:rsidRPr="002C5CA4">
        <w:rPr>
          <w:rFonts w:cstheme="minorHAnsi"/>
          <w:i/>
        </w:rPr>
        <w:t>Fluxul de numerar operațional din cadrul tabelului de sustenabilitate financiară a societății de administrare;</w:t>
      </w:r>
    </w:p>
    <w:p w14:paraId="25DC6260" w14:textId="051C4DA8" w:rsidR="00782B7A" w:rsidRPr="002C5CA4" w:rsidRDefault="0016673A" w:rsidP="00E62FA8">
      <w:pPr>
        <w:pStyle w:val="ListParagraph"/>
        <w:numPr>
          <w:ilvl w:val="0"/>
          <w:numId w:val="20"/>
        </w:numPr>
        <w:spacing w:after="0" w:line="276" w:lineRule="auto"/>
        <w:ind w:left="851" w:hanging="284"/>
        <w:contextualSpacing w:val="0"/>
        <w:jc w:val="both"/>
        <w:rPr>
          <w:rFonts w:cstheme="minorHAnsi"/>
          <w:i/>
        </w:rPr>
      </w:pPr>
      <w:r w:rsidRPr="002C5CA4">
        <w:rPr>
          <w:rFonts w:cstheme="minorHAnsi"/>
          <w:i/>
        </w:rPr>
        <w:t>Verificarea încadrării Solicitantului/partenerilor în întreprindere în dificultate.</w:t>
      </w:r>
    </w:p>
    <w:sectPr w:rsidR="00782B7A" w:rsidRPr="002C5CA4" w:rsidSect="00330CBC">
      <w:footerReference w:type="default" r:id="rId10"/>
      <w:headerReference w:type="first" r:id="rId11"/>
      <w:footerReference w:type="first" r:id="rId12"/>
      <w:pgSz w:w="11906" w:h="16838" w:code="9"/>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909DB0" w14:textId="77777777" w:rsidR="00914701" w:rsidRDefault="00914701" w:rsidP="00A65A3C">
      <w:pPr>
        <w:spacing w:after="0" w:line="240" w:lineRule="auto"/>
      </w:pPr>
      <w:r>
        <w:separator/>
      </w:r>
    </w:p>
  </w:endnote>
  <w:endnote w:type="continuationSeparator" w:id="0">
    <w:p w14:paraId="055D1212" w14:textId="77777777" w:rsidR="00914701" w:rsidRDefault="00914701" w:rsidP="00A65A3C">
      <w:pPr>
        <w:spacing w:after="0" w:line="240" w:lineRule="auto"/>
      </w:pPr>
      <w:r>
        <w:continuationSeparator/>
      </w:r>
    </w:p>
  </w:endnote>
  <w:endnote w:type="continuationNotice" w:id="1">
    <w:p w14:paraId="13C1D425" w14:textId="77777777" w:rsidR="00914701" w:rsidRDefault="0091470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B5B76" w14:textId="77777777" w:rsidR="00FA09A2" w:rsidRPr="00D84D06" w:rsidRDefault="00FA09A2">
    <w:pPr>
      <w:pStyle w:val="Footer"/>
      <w:jc w:val="right"/>
      <w:rPr>
        <w:rFonts w:cstheme="minorHAnsi"/>
        <w:sz w:val="20"/>
        <w:szCs w:val="20"/>
      </w:rPr>
    </w:pPr>
  </w:p>
  <w:sdt>
    <w:sdtPr>
      <w:rPr>
        <w:rFonts w:cstheme="minorHAnsi"/>
        <w:sz w:val="20"/>
        <w:szCs w:val="20"/>
      </w:rPr>
      <w:id w:val="1750009516"/>
      <w:docPartObj>
        <w:docPartGallery w:val="Page Numbers (Bottom of Page)"/>
        <w:docPartUnique/>
      </w:docPartObj>
    </w:sdtPr>
    <w:sdtEndPr>
      <w:rPr>
        <w:noProof/>
        <w:sz w:val="18"/>
        <w:szCs w:val="18"/>
      </w:rPr>
    </w:sdtEndPr>
    <w:sdtContent>
      <w:p w14:paraId="3DD6EBB7" w14:textId="0C58569D" w:rsidR="00FA09A2" w:rsidRDefault="00FA09A2" w:rsidP="00D84D06">
        <w:pPr>
          <w:pStyle w:val="Footer"/>
          <w:jc w:val="right"/>
          <w:rPr>
            <w:noProof/>
          </w:rPr>
        </w:pPr>
        <w:r w:rsidRPr="00D84D06">
          <w:rPr>
            <w:rFonts w:cstheme="minorHAnsi"/>
            <w:sz w:val="20"/>
            <w:szCs w:val="20"/>
          </w:rPr>
          <w:fldChar w:fldCharType="begin"/>
        </w:r>
        <w:r w:rsidRPr="00D84D06">
          <w:rPr>
            <w:rFonts w:cstheme="minorHAnsi"/>
            <w:sz w:val="20"/>
            <w:szCs w:val="20"/>
          </w:rPr>
          <w:instrText xml:space="preserve"> PAGE   \* MERGEFORMAT </w:instrText>
        </w:r>
        <w:r w:rsidRPr="00D84D06">
          <w:rPr>
            <w:rFonts w:cstheme="minorHAnsi"/>
            <w:sz w:val="20"/>
            <w:szCs w:val="20"/>
          </w:rPr>
          <w:fldChar w:fldCharType="separate"/>
        </w:r>
        <w:r w:rsidRPr="00D84D06">
          <w:rPr>
            <w:rFonts w:cstheme="minorHAnsi"/>
            <w:noProof/>
            <w:sz w:val="20"/>
            <w:szCs w:val="20"/>
          </w:rPr>
          <w:t>2</w:t>
        </w:r>
        <w:r w:rsidRPr="00D84D06">
          <w:rPr>
            <w:rFonts w:cstheme="minorHAnsi"/>
            <w:noProof/>
            <w:sz w:val="20"/>
            <w:szCs w:val="20"/>
          </w:rPr>
          <w:fldChar w:fldCharType="end"/>
        </w:r>
      </w:p>
      <w:p w14:paraId="3EED56D8" w14:textId="77777777" w:rsidR="00D84D06" w:rsidRPr="00D84D06" w:rsidRDefault="00D84D06" w:rsidP="00D84D06">
        <w:pPr>
          <w:tabs>
            <w:tab w:val="center" w:pos="4513"/>
            <w:tab w:val="right" w:pos="9026"/>
          </w:tabs>
          <w:spacing w:after="0" w:line="240" w:lineRule="auto"/>
          <w:rPr>
            <w:rFonts w:ascii="Calibri" w:eastAsia="Calibri" w:hAnsi="Calibri" w:cs="Times New Roman"/>
          </w:rPr>
        </w:pPr>
        <w:r w:rsidRPr="00D84D06">
          <w:rPr>
            <w:rFonts w:ascii="Calibri" w:eastAsia="Calibri" w:hAnsi="Calibri" w:cs="Times New Roman"/>
            <w:noProof/>
            <w:lang w:eastAsia="ro-RO"/>
          </w:rPr>
          <w:drawing>
            <wp:anchor distT="0" distB="0" distL="114300" distR="114300" simplePos="0" relativeHeight="251662338" behindDoc="0" locked="0" layoutInCell="1" allowOverlap="1" wp14:anchorId="25283855" wp14:editId="1305CE80">
              <wp:simplePos x="0" y="0"/>
              <wp:positionH relativeFrom="margin">
                <wp:align>center</wp:align>
              </wp:positionH>
              <wp:positionV relativeFrom="paragraph">
                <wp:posOffset>106045</wp:posOffset>
              </wp:positionV>
              <wp:extent cx="2438400" cy="15811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322962D4" w14:textId="77777777" w:rsidR="00D84D06" w:rsidRPr="00D84D06" w:rsidRDefault="00D84D06" w:rsidP="00D84D06">
        <w:pPr>
          <w:tabs>
            <w:tab w:val="center" w:pos="4513"/>
            <w:tab w:val="right" w:pos="9026"/>
          </w:tabs>
          <w:spacing w:after="0" w:line="240" w:lineRule="auto"/>
          <w:rPr>
            <w:rFonts w:ascii="Calibri" w:eastAsia="Calibri" w:hAnsi="Calibri" w:cs="Times New Roman"/>
          </w:rPr>
        </w:pPr>
      </w:p>
      <w:p w14:paraId="226CA6AB" w14:textId="75C9A287" w:rsidR="002A5AB8" w:rsidRPr="00D84D06" w:rsidRDefault="00D84D06" w:rsidP="00D84D06">
        <w:pPr>
          <w:tabs>
            <w:tab w:val="center" w:pos="4513"/>
            <w:tab w:val="right" w:pos="9026"/>
          </w:tabs>
          <w:spacing w:after="0" w:line="240" w:lineRule="auto"/>
          <w:jc w:val="center"/>
          <w:rPr>
            <w:rFonts w:eastAsia="Calibri" w:cstheme="minorHAnsi"/>
            <w:b/>
            <w:color w:val="002060"/>
            <w:sz w:val="18"/>
            <w:szCs w:val="18"/>
          </w:rPr>
        </w:pPr>
        <w:r w:rsidRPr="00D84D06">
          <w:rPr>
            <w:rFonts w:eastAsia="Calibri" w:cstheme="minorHAnsi"/>
            <w:b/>
            <w:noProof/>
            <w:color w:val="002060"/>
            <w:sz w:val="18"/>
            <w:szCs w:val="18"/>
            <w:lang w:eastAsia="ro-RO"/>
          </w:rPr>
          <w:t>www.regionordvest.ro</w:t>
        </w:r>
        <w:r w:rsidRPr="00D84D06">
          <w:rPr>
            <w:rFonts w:eastAsia="Calibri" w:cstheme="minorHAnsi"/>
            <w:b/>
            <w:color w:val="002060"/>
            <w:sz w:val="18"/>
            <w:szCs w:val="18"/>
          </w:rPr>
          <w:t xml:space="preserve">  I  www.nord-vest.ro</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E02CC" w14:textId="77777777" w:rsidR="004C10FF" w:rsidRPr="003F7BF8" w:rsidRDefault="004C10FF" w:rsidP="002F229F">
    <w:pPr>
      <w:pStyle w:val="Footer"/>
      <w:spacing w:line="276" w:lineRule="auto"/>
      <w:jc w:val="right"/>
      <w:rPr>
        <w:rStyle w:val="PageNumber"/>
        <w:rFonts w:cstheme="minorHAnsi"/>
        <w:color w:val="333333"/>
        <w:sz w:val="20"/>
        <w:szCs w:val="20"/>
      </w:rPr>
    </w:pPr>
  </w:p>
  <w:p w14:paraId="16D6353C" w14:textId="44B7BC2C" w:rsidR="003F7BF8" w:rsidRPr="003F7BF8" w:rsidRDefault="002F229F" w:rsidP="003F7BF8">
    <w:pPr>
      <w:pStyle w:val="Footer"/>
      <w:spacing w:line="276" w:lineRule="auto"/>
      <w:jc w:val="right"/>
      <w:rPr>
        <w:rFonts w:cstheme="minorHAnsi"/>
        <w:color w:val="333333"/>
        <w:sz w:val="20"/>
        <w:szCs w:val="20"/>
      </w:rPr>
    </w:pPr>
    <w:r w:rsidRPr="003F7BF8">
      <w:rPr>
        <w:rStyle w:val="PageNumber"/>
        <w:rFonts w:cstheme="minorHAnsi"/>
        <w:color w:val="333333"/>
        <w:sz w:val="20"/>
        <w:szCs w:val="20"/>
      </w:rPr>
      <w:fldChar w:fldCharType="begin"/>
    </w:r>
    <w:r w:rsidRPr="003F7BF8">
      <w:rPr>
        <w:rStyle w:val="PageNumber"/>
        <w:rFonts w:cstheme="minorHAnsi"/>
        <w:color w:val="333333"/>
        <w:sz w:val="20"/>
        <w:szCs w:val="20"/>
      </w:rPr>
      <w:instrText xml:space="preserve"> PAGE </w:instrText>
    </w:r>
    <w:r w:rsidRPr="003F7BF8">
      <w:rPr>
        <w:rStyle w:val="PageNumber"/>
        <w:rFonts w:cstheme="minorHAnsi"/>
        <w:color w:val="333333"/>
        <w:sz w:val="20"/>
        <w:szCs w:val="20"/>
      </w:rPr>
      <w:fldChar w:fldCharType="separate"/>
    </w:r>
    <w:r w:rsidRPr="003F7BF8">
      <w:rPr>
        <w:rStyle w:val="PageNumber"/>
        <w:rFonts w:cstheme="minorHAnsi"/>
        <w:color w:val="333333"/>
        <w:sz w:val="20"/>
        <w:szCs w:val="20"/>
      </w:rPr>
      <w:t>1</w:t>
    </w:r>
    <w:r w:rsidRPr="003F7BF8">
      <w:rPr>
        <w:rStyle w:val="PageNumber"/>
        <w:rFonts w:cstheme="minorHAnsi"/>
        <w:color w:val="333333"/>
        <w:sz w:val="20"/>
        <w:szCs w:val="20"/>
      </w:rPr>
      <w:fldChar w:fldCharType="end"/>
    </w:r>
  </w:p>
  <w:p w14:paraId="32C4F86B" w14:textId="77777777" w:rsidR="003F7BF8" w:rsidRPr="003F7BF8" w:rsidRDefault="003F7BF8" w:rsidP="003F7BF8">
    <w:pPr>
      <w:tabs>
        <w:tab w:val="center" w:pos="4513"/>
        <w:tab w:val="right" w:pos="9026"/>
      </w:tabs>
      <w:spacing w:after="0" w:line="240" w:lineRule="auto"/>
      <w:rPr>
        <w:rFonts w:ascii="Calibri" w:eastAsia="Calibri" w:hAnsi="Calibri" w:cs="Times New Roman"/>
      </w:rPr>
    </w:pPr>
    <w:r w:rsidRPr="003F7BF8">
      <w:rPr>
        <w:rFonts w:ascii="Calibri" w:eastAsia="Calibri" w:hAnsi="Calibri" w:cs="Times New Roman"/>
        <w:noProof/>
        <w:lang w:eastAsia="ro-RO"/>
      </w:rPr>
      <w:drawing>
        <wp:anchor distT="0" distB="0" distL="114300" distR="114300" simplePos="0" relativeHeight="251660290" behindDoc="0" locked="0" layoutInCell="1" allowOverlap="1" wp14:anchorId="2EE10AD8" wp14:editId="0A69CDE0">
          <wp:simplePos x="0" y="0"/>
          <wp:positionH relativeFrom="margin">
            <wp:align>center</wp:align>
          </wp:positionH>
          <wp:positionV relativeFrom="paragraph">
            <wp:posOffset>106045</wp:posOffset>
          </wp:positionV>
          <wp:extent cx="2438400" cy="158115"/>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497AEE7F" w14:textId="77777777" w:rsidR="003F7BF8" w:rsidRPr="003F7BF8" w:rsidRDefault="003F7BF8" w:rsidP="003F7BF8">
    <w:pPr>
      <w:tabs>
        <w:tab w:val="center" w:pos="4513"/>
        <w:tab w:val="right" w:pos="9026"/>
      </w:tabs>
      <w:spacing w:after="0" w:line="240" w:lineRule="auto"/>
      <w:rPr>
        <w:rFonts w:ascii="Calibri" w:eastAsia="Calibri" w:hAnsi="Calibri" w:cs="Times New Roman"/>
      </w:rPr>
    </w:pPr>
  </w:p>
  <w:p w14:paraId="0C1C5EDF" w14:textId="77777777" w:rsidR="003F7BF8" w:rsidRPr="003F7BF8" w:rsidRDefault="003F7BF8" w:rsidP="003F7BF8">
    <w:pPr>
      <w:tabs>
        <w:tab w:val="center" w:pos="4513"/>
        <w:tab w:val="right" w:pos="9026"/>
      </w:tabs>
      <w:spacing w:after="0" w:line="240" w:lineRule="auto"/>
      <w:jc w:val="center"/>
      <w:rPr>
        <w:rFonts w:eastAsia="Calibri" w:cstheme="minorHAnsi"/>
        <w:b/>
        <w:color w:val="002060"/>
        <w:sz w:val="18"/>
        <w:szCs w:val="18"/>
      </w:rPr>
    </w:pPr>
    <w:r w:rsidRPr="003F7BF8">
      <w:rPr>
        <w:rFonts w:eastAsia="Calibri" w:cstheme="minorHAnsi"/>
        <w:b/>
        <w:noProof/>
        <w:color w:val="002060"/>
        <w:sz w:val="18"/>
        <w:szCs w:val="18"/>
        <w:lang w:eastAsia="ro-RO"/>
      </w:rPr>
      <w:t>www.regionordvest.ro</w:t>
    </w:r>
    <w:r w:rsidRPr="003F7BF8">
      <w:rPr>
        <w:rFonts w:eastAsia="Calibri" w:cstheme="minorHAnsi"/>
        <w:b/>
        <w:color w:val="002060"/>
        <w:sz w:val="18"/>
        <w:szCs w:val="18"/>
      </w:rPr>
      <w:t xml:space="preserve">  I  www.nord-vest.ro</w:t>
    </w:r>
  </w:p>
  <w:p w14:paraId="37705798" w14:textId="77777777" w:rsidR="003F7BF8" w:rsidRPr="003F7BF8" w:rsidRDefault="003F7BF8" w:rsidP="003F7BF8">
    <w:pPr>
      <w:tabs>
        <w:tab w:val="center" w:pos="4513"/>
        <w:tab w:val="right" w:pos="9026"/>
      </w:tabs>
      <w:spacing w:after="0" w:line="240" w:lineRule="auto"/>
      <w:jc w:val="center"/>
      <w:rPr>
        <w:rFonts w:eastAsia="Calibri" w:cstheme="minorHAnsi"/>
        <w:b/>
        <w:color w:val="002060"/>
        <w:sz w:val="18"/>
        <w:szCs w:val="18"/>
      </w:rPr>
    </w:pPr>
  </w:p>
  <w:p w14:paraId="6BDD401A" w14:textId="77777777" w:rsidR="003F7BF8" w:rsidRPr="003F7BF8" w:rsidRDefault="003F7BF8" w:rsidP="003F7BF8">
    <w:pPr>
      <w:tabs>
        <w:tab w:val="center" w:pos="4513"/>
        <w:tab w:val="right" w:pos="9026"/>
      </w:tabs>
      <w:spacing w:after="0" w:line="240" w:lineRule="auto"/>
      <w:jc w:val="center"/>
      <w:rPr>
        <w:rFonts w:eastAsia="Calibri" w:cstheme="minorHAnsi"/>
        <w:b/>
        <w:color w:val="002060"/>
        <w:sz w:val="18"/>
        <w:szCs w:val="18"/>
      </w:rPr>
    </w:pPr>
    <w:r w:rsidRPr="003F7BF8">
      <w:rPr>
        <w:rFonts w:eastAsia="Calibri" w:cstheme="minorHAnsi"/>
        <w:b/>
        <w:color w:val="002060"/>
        <w:sz w:val="18"/>
        <w:szCs w:val="18"/>
      </w:rPr>
      <w:t>Autoritatea de Management pentru Programul Regional Nord-Vest 2021-2027</w:t>
    </w:r>
  </w:p>
  <w:p w14:paraId="21F11624" w14:textId="74138548" w:rsidR="003F7BF8" w:rsidRPr="003F7BF8" w:rsidRDefault="003F7BF8" w:rsidP="003F7BF8">
    <w:pPr>
      <w:tabs>
        <w:tab w:val="center" w:pos="4513"/>
        <w:tab w:val="right" w:pos="9026"/>
      </w:tabs>
      <w:spacing w:after="0" w:line="240" w:lineRule="auto"/>
      <w:jc w:val="center"/>
      <w:rPr>
        <w:rFonts w:eastAsia="Calibri" w:cstheme="minorHAnsi"/>
        <w:b/>
        <w:color w:val="002060"/>
        <w:sz w:val="18"/>
        <w:szCs w:val="18"/>
      </w:rPr>
    </w:pPr>
    <w:r w:rsidRPr="003F7BF8">
      <w:rPr>
        <w:rFonts w:eastAsia="Calibri" w:cstheme="minorHAnsi"/>
        <w:b/>
        <w:color w:val="002060"/>
        <w:sz w:val="18"/>
        <w:szCs w:val="18"/>
      </w:rPr>
      <w:t>Calea Dorobanților nr. 3, Cluj-Napoca, Cluj, Cod poștal: 400118</w:t>
    </w:r>
  </w:p>
  <w:p w14:paraId="254D9EA2" w14:textId="798BA2BB" w:rsidR="002A5AB8" w:rsidRPr="003F7BF8" w:rsidRDefault="003F7BF8" w:rsidP="003F7BF8">
    <w:pPr>
      <w:tabs>
        <w:tab w:val="center" w:pos="4513"/>
        <w:tab w:val="right" w:pos="9026"/>
      </w:tabs>
      <w:spacing w:after="0" w:line="240" w:lineRule="auto"/>
      <w:jc w:val="center"/>
      <w:rPr>
        <w:rFonts w:eastAsia="Calibri" w:cstheme="minorHAnsi"/>
        <w:b/>
        <w:color w:val="002060"/>
        <w:sz w:val="18"/>
        <w:szCs w:val="18"/>
      </w:rPr>
    </w:pPr>
    <w:r w:rsidRPr="003F7BF8">
      <w:rPr>
        <w:rFonts w:eastAsia="Calibri" w:cstheme="minorHAnsi"/>
        <w:b/>
        <w:color w:val="002060"/>
        <w:sz w:val="18"/>
        <w:szCs w:val="18"/>
      </w:rPr>
      <w:t>Tel: 00-40-264-431550, E-mail: secretariat@nord-vest.ro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D93DB8" w14:textId="77777777" w:rsidR="00914701" w:rsidRDefault="00914701" w:rsidP="00A65A3C">
      <w:pPr>
        <w:spacing w:after="0" w:line="240" w:lineRule="auto"/>
      </w:pPr>
      <w:r>
        <w:separator/>
      </w:r>
    </w:p>
  </w:footnote>
  <w:footnote w:type="continuationSeparator" w:id="0">
    <w:p w14:paraId="5A8C76D9" w14:textId="77777777" w:rsidR="00914701" w:rsidRDefault="00914701" w:rsidP="00A65A3C">
      <w:pPr>
        <w:spacing w:after="0" w:line="240" w:lineRule="auto"/>
      </w:pPr>
      <w:r>
        <w:continuationSeparator/>
      </w:r>
    </w:p>
  </w:footnote>
  <w:footnote w:type="continuationNotice" w:id="1">
    <w:p w14:paraId="10912F65" w14:textId="77777777" w:rsidR="00914701" w:rsidRDefault="00914701">
      <w:pPr>
        <w:spacing w:after="0" w:line="240" w:lineRule="auto"/>
      </w:pPr>
    </w:p>
  </w:footnote>
  <w:footnote w:id="2">
    <w:p w14:paraId="607C75A1" w14:textId="0311497F" w:rsidR="4BC25514" w:rsidRPr="00D84D06" w:rsidRDefault="4BC25514" w:rsidP="4BC25514">
      <w:pPr>
        <w:pStyle w:val="FootnoteText"/>
        <w:rPr>
          <w:rFonts w:cstheme="minorHAnsi"/>
          <w:sz w:val="18"/>
          <w:szCs w:val="18"/>
        </w:rPr>
      </w:pPr>
      <w:r w:rsidRPr="00D84D06">
        <w:rPr>
          <w:rStyle w:val="FootnoteReference"/>
          <w:rFonts w:cstheme="minorHAnsi"/>
          <w:sz w:val="18"/>
          <w:szCs w:val="18"/>
        </w:rPr>
        <w:footnoteRef/>
      </w:r>
      <w:r w:rsidRPr="00D84D06">
        <w:rPr>
          <w:rFonts w:cstheme="minorHAnsi"/>
          <w:sz w:val="18"/>
          <w:szCs w:val="18"/>
        </w:rPr>
        <w:t xml:space="preserve"> </w:t>
      </w:r>
      <w:r w:rsidRPr="00D84D06">
        <w:rPr>
          <w:rFonts w:eastAsia="Times New Roman" w:cstheme="minorHAnsi"/>
          <w:color w:val="000000" w:themeColor="text1"/>
          <w:sz w:val="18"/>
          <w:szCs w:val="18"/>
        </w:rPr>
        <w:t xml:space="preserve">Cuprinde </w:t>
      </w:r>
      <w:r w:rsidR="00D84D06" w:rsidRPr="00D84D06">
        <w:rPr>
          <w:rFonts w:eastAsia="Times New Roman" w:cstheme="minorHAnsi"/>
          <w:color w:val="000000" w:themeColor="text1"/>
          <w:sz w:val="18"/>
          <w:szCs w:val="18"/>
        </w:rPr>
        <w:t>investițiile</w:t>
      </w:r>
      <w:r w:rsidRPr="00D84D06">
        <w:rPr>
          <w:rFonts w:eastAsia="Times New Roman" w:cstheme="minorHAnsi"/>
          <w:color w:val="000000" w:themeColor="text1"/>
          <w:sz w:val="18"/>
          <w:szCs w:val="18"/>
        </w:rPr>
        <w:t xml:space="preserve"> necesare pentru crearea/dezvoltarea/modernizarea parcurilor coroborate cu </w:t>
      </w:r>
      <w:r w:rsidR="00D84D06" w:rsidRPr="00D84D06">
        <w:rPr>
          <w:rFonts w:eastAsia="Times New Roman" w:cstheme="minorHAnsi"/>
          <w:color w:val="000000" w:themeColor="text1"/>
          <w:sz w:val="18"/>
          <w:szCs w:val="18"/>
        </w:rPr>
        <w:t>activitățile</w:t>
      </w:r>
      <w:r w:rsidRPr="00D84D06">
        <w:rPr>
          <w:rFonts w:eastAsia="Times New Roman" w:cstheme="minorHAnsi"/>
          <w:color w:val="000000" w:themeColor="text1"/>
          <w:sz w:val="18"/>
          <w:szCs w:val="18"/>
        </w:rPr>
        <w:t xml:space="preserve"> specifice domeniilor de </w:t>
      </w:r>
      <w:r w:rsidRPr="00D84D06">
        <w:rPr>
          <w:rFonts w:eastAsia="Times New Roman" w:cstheme="minorHAnsi"/>
          <w:i/>
          <w:color w:val="000000" w:themeColor="text1"/>
          <w:sz w:val="18"/>
          <w:szCs w:val="18"/>
        </w:rPr>
        <w:t>specializare inteligentă</w:t>
      </w:r>
      <w:r w:rsidRPr="00D84D06">
        <w:rPr>
          <w:rFonts w:eastAsia="Times New Roman" w:cstheme="minorHAnsi"/>
          <w:color w:val="000000" w:themeColor="text1"/>
          <w:sz w:val="18"/>
          <w:szCs w:val="18"/>
        </w:rPr>
        <w:t xml:space="preserve">, identificate la nivel regional </w:t>
      </w:r>
      <w:r w:rsidR="00D84D06" w:rsidRPr="00D84D06">
        <w:rPr>
          <w:rFonts w:eastAsia="Times New Roman" w:cstheme="minorHAnsi"/>
          <w:color w:val="000000" w:themeColor="text1"/>
          <w:sz w:val="18"/>
          <w:szCs w:val="18"/>
        </w:rPr>
        <w:t>și</w:t>
      </w:r>
      <w:r w:rsidRPr="00D84D06">
        <w:rPr>
          <w:rFonts w:eastAsia="Times New Roman" w:cstheme="minorHAnsi"/>
          <w:color w:val="000000" w:themeColor="text1"/>
          <w:sz w:val="18"/>
          <w:szCs w:val="18"/>
        </w:rPr>
        <w:t xml:space="preserve"> </w:t>
      </w:r>
      <w:r w:rsidR="00D84D06" w:rsidRPr="00D84D06">
        <w:rPr>
          <w:rFonts w:eastAsia="Times New Roman" w:cstheme="minorHAnsi"/>
          <w:color w:val="000000" w:themeColor="text1"/>
          <w:sz w:val="18"/>
          <w:szCs w:val="18"/>
        </w:rPr>
        <w:t>național</w:t>
      </w:r>
      <w:r w:rsidRPr="00D84D06">
        <w:rPr>
          <w:rFonts w:eastAsia="Times New Roman" w:cstheme="minorHAnsi"/>
          <w:color w:val="000000" w:themeColor="text1"/>
          <w:sz w:val="18"/>
          <w:szCs w:val="18"/>
        </w:rPr>
        <w:t>.</w:t>
      </w:r>
    </w:p>
  </w:footnote>
  <w:footnote w:id="3">
    <w:p w14:paraId="6FAD8CA2" w14:textId="0433BD69" w:rsidR="4BC25514" w:rsidRPr="00B8201D" w:rsidRDefault="4BC25514" w:rsidP="00B8201D">
      <w:pPr>
        <w:spacing w:after="0" w:line="276" w:lineRule="auto"/>
        <w:jc w:val="both"/>
        <w:rPr>
          <w:rFonts w:cstheme="minorHAnsi"/>
          <w:sz w:val="18"/>
          <w:szCs w:val="18"/>
        </w:rPr>
      </w:pPr>
      <w:r w:rsidRPr="00B8201D">
        <w:rPr>
          <w:rStyle w:val="FootnoteReference"/>
          <w:rFonts w:cstheme="minorHAnsi"/>
          <w:sz w:val="18"/>
          <w:szCs w:val="18"/>
        </w:rPr>
        <w:footnoteRef/>
      </w:r>
      <w:r w:rsidRPr="00B8201D">
        <w:rPr>
          <w:rFonts w:cstheme="minorHAnsi"/>
          <w:sz w:val="18"/>
          <w:szCs w:val="18"/>
        </w:rPr>
        <w:t xml:space="preserve"> </w:t>
      </w:r>
      <w:r w:rsidRPr="00B8201D">
        <w:rPr>
          <w:rFonts w:eastAsia="Times New Roman" w:cstheme="minorHAnsi"/>
          <w:color w:val="000000" w:themeColor="text1"/>
          <w:sz w:val="18"/>
          <w:szCs w:val="18"/>
          <w:lang w:val="ro"/>
        </w:rPr>
        <w:t xml:space="preserve">Se vor anexa documentele relevante privind </w:t>
      </w:r>
      <w:r w:rsidR="00DB5AEB" w:rsidRPr="00B8201D">
        <w:rPr>
          <w:rFonts w:eastAsia="Times New Roman" w:cstheme="minorHAnsi"/>
          <w:color w:val="000000" w:themeColor="text1"/>
          <w:sz w:val="18"/>
          <w:szCs w:val="18"/>
          <w:lang w:val="ro"/>
        </w:rPr>
        <w:t>situația</w:t>
      </w:r>
      <w:r w:rsidRPr="00B8201D">
        <w:rPr>
          <w:rFonts w:eastAsia="Times New Roman" w:cstheme="minorHAnsi"/>
          <w:color w:val="000000" w:themeColor="text1"/>
          <w:sz w:val="18"/>
          <w:szCs w:val="18"/>
          <w:lang w:val="ro"/>
        </w:rPr>
        <w:t xml:space="preserve"> juridică a terenului (acte de proprietate ale fondatorului asupra terenului/infrastructurii parcului, acolo unde există, </w:t>
      </w:r>
      <w:r w:rsidR="00DB5AEB" w:rsidRPr="00B8201D">
        <w:rPr>
          <w:rFonts w:eastAsia="Times New Roman" w:cstheme="minorHAnsi"/>
          <w:color w:val="000000" w:themeColor="text1"/>
          <w:sz w:val="18"/>
          <w:szCs w:val="18"/>
          <w:lang w:val="ro"/>
        </w:rPr>
        <w:t>documentația</w:t>
      </w:r>
      <w:r w:rsidRPr="00B8201D">
        <w:rPr>
          <w:rFonts w:eastAsia="Times New Roman" w:cstheme="minorHAnsi"/>
          <w:color w:val="000000" w:themeColor="text1"/>
          <w:sz w:val="18"/>
          <w:szCs w:val="18"/>
          <w:lang w:val="ro"/>
        </w:rPr>
        <w:t xml:space="preserve"> cadastrală a terenului/infrastructurii parcului, acolo unde există, studiu de fezabilitate, harta privind amplasamentul parcului, </w:t>
      </w:r>
      <w:r w:rsidR="00DB5AEB" w:rsidRPr="00B8201D">
        <w:rPr>
          <w:rFonts w:eastAsia="Times New Roman" w:cstheme="minorHAnsi"/>
          <w:color w:val="000000" w:themeColor="text1"/>
          <w:sz w:val="18"/>
          <w:szCs w:val="18"/>
          <w:lang w:val="ro"/>
        </w:rPr>
        <w:t>vecinătățile</w:t>
      </w:r>
      <w:r w:rsidRPr="00B8201D">
        <w:rPr>
          <w:rFonts w:eastAsia="Times New Roman" w:cstheme="minorHAnsi"/>
          <w:color w:val="000000" w:themeColor="text1"/>
          <w:sz w:val="18"/>
          <w:szCs w:val="18"/>
          <w:lang w:val="ro"/>
        </w:rPr>
        <w:t xml:space="preserve"> </w:t>
      </w:r>
      <w:r w:rsidR="00DB5AEB" w:rsidRPr="00B8201D">
        <w:rPr>
          <w:rFonts w:eastAsia="Times New Roman" w:cstheme="minorHAnsi"/>
          <w:color w:val="000000" w:themeColor="text1"/>
          <w:sz w:val="18"/>
          <w:szCs w:val="18"/>
          <w:lang w:val="ro"/>
        </w:rPr>
        <w:t>și</w:t>
      </w:r>
      <w:r w:rsidRPr="00B8201D">
        <w:rPr>
          <w:rFonts w:eastAsia="Times New Roman" w:cstheme="minorHAnsi"/>
          <w:color w:val="000000" w:themeColor="text1"/>
          <w:sz w:val="18"/>
          <w:szCs w:val="18"/>
          <w:lang w:val="ro"/>
        </w:rPr>
        <w:t xml:space="preserve"> căile de acces, documente care atestă că terenul nu este afectat de nicio sarcină tabulară, dezmembrământ al dreptului de proprietate, ipotecă, măsură asigur</w:t>
      </w:r>
      <w:r w:rsidR="00DB5AEB" w:rsidRPr="00B8201D">
        <w:rPr>
          <w:rFonts w:eastAsia="Times New Roman" w:cstheme="minorHAnsi"/>
          <w:color w:val="000000" w:themeColor="text1"/>
          <w:sz w:val="18"/>
          <w:szCs w:val="18"/>
          <w:lang w:val="ro"/>
        </w:rPr>
        <w:t>a</w:t>
      </w:r>
      <w:r w:rsidRPr="00B8201D">
        <w:rPr>
          <w:rFonts w:eastAsia="Times New Roman" w:cstheme="minorHAnsi"/>
          <w:color w:val="000000" w:themeColor="text1"/>
          <w:sz w:val="18"/>
          <w:szCs w:val="18"/>
          <w:lang w:val="ro"/>
        </w:rPr>
        <w:t xml:space="preserve">torie sau procedură de executare </w:t>
      </w:r>
      <w:r w:rsidR="00B8201D" w:rsidRPr="00B8201D">
        <w:rPr>
          <w:rFonts w:eastAsia="Times New Roman" w:cstheme="minorHAnsi"/>
          <w:color w:val="000000" w:themeColor="text1"/>
          <w:sz w:val="18"/>
          <w:szCs w:val="18"/>
          <w:lang w:val="ro"/>
        </w:rPr>
        <w:t>silită</w:t>
      </w:r>
      <w:r w:rsidRPr="00B8201D">
        <w:rPr>
          <w:rFonts w:eastAsia="Times New Roman" w:cstheme="minorHAnsi"/>
          <w:color w:val="000000" w:themeColor="text1"/>
          <w:sz w:val="18"/>
          <w:szCs w:val="18"/>
          <w:lang w:val="ro"/>
        </w:rPr>
        <w:t>).</w:t>
      </w:r>
    </w:p>
  </w:footnote>
  <w:footnote w:id="4">
    <w:p w14:paraId="35865EFD" w14:textId="31C77EA8" w:rsidR="4BC25514" w:rsidRPr="00B8201D" w:rsidRDefault="4BC25514" w:rsidP="00B8201D">
      <w:pPr>
        <w:pStyle w:val="FootnoteText"/>
        <w:rPr>
          <w:sz w:val="18"/>
          <w:szCs w:val="18"/>
        </w:rPr>
      </w:pPr>
      <w:r w:rsidRPr="00B8201D">
        <w:rPr>
          <w:rStyle w:val="FootnoteReference"/>
          <w:rFonts w:cstheme="minorHAnsi"/>
          <w:sz w:val="18"/>
          <w:szCs w:val="18"/>
        </w:rPr>
        <w:footnoteRef/>
      </w:r>
      <w:r w:rsidRPr="00B8201D">
        <w:rPr>
          <w:rFonts w:cstheme="minorHAnsi"/>
          <w:sz w:val="18"/>
          <w:szCs w:val="18"/>
        </w:rPr>
        <w:t xml:space="preserve"> </w:t>
      </w:r>
      <w:r w:rsidRPr="00B8201D">
        <w:rPr>
          <w:rFonts w:eastAsia="Times New Roman" w:cstheme="minorHAnsi"/>
          <w:color w:val="000000" w:themeColor="text1"/>
          <w:sz w:val="18"/>
          <w:szCs w:val="18"/>
          <w:lang w:val="ro"/>
        </w:rPr>
        <w:t xml:space="preserve">Se va </w:t>
      </w:r>
      <w:r w:rsidR="00B8201D" w:rsidRPr="00B8201D">
        <w:rPr>
          <w:rFonts w:eastAsia="Times New Roman" w:cstheme="minorHAnsi"/>
          <w:color w:val="000000" w:themeColor="text1"/>
          <w:sz w:val="18"/>
          <w:szCs w:val="18"/>
          <w:lang w:val="ro"/>
        </w:rPr>
        <w:t>menționa</w:t>
      </w:r>
      <w:r w:rsidRPr="00B8201D">
        <w:rPr>
          <w:rFonts w:eastAsia="Times New Roman" w:cstheme="minorHAnsi"/>
          <w:color w:val="000000" w:themeColor="text1"/>
          <w:sz w:val="18"/>
          <w:szCs w:val="18"/>
          <w:lang w:val="ro"/>
        </w:rPr>
        <w:t xml:space="preserve"> dacă sunt necesare lucrări pentru asigurarea accesului la drum şi se va/vor </w:t>
      </w:r>
      <w:r w:rsidR="00B051DC" w:rsidRPr="00B8201D">
        <w:rPr>
          <w:rFonts w:eastAsia="Times New Roman" w:cstheme="minorHAnsi"/>
          <w:color w:val="000000" w:themeColor="text1"/>
          <w:sz w:val="18"/>
          <w:szCs w:val="18"/>
          <w:lang w:val="ro"/>
        </w:rPr>
        <w:t>menționa</w:t>
      </w:r>
      <w:r w:rsidRPr="00B8201D">
        <w:rPr>
          <w:rFonts w:eastAsia="Times New Roman" w:cstheme="minorHAnsi"/>
          <w:color w:val="000000" w:themeColor="text1"/>
          <w:sz w:val="18"/>
          <w:szCs w:val="18"/>
          <w:lang w:val="ro"/>
        </w:rPr>
        <w:t xml:space="preserve"> drumul/drumurile la care terenul are acces.</w:t>
      </w:r>
    </w:p>
  </w:footnote>
  <w:footnote w:id="5">
    <w:p w14:paraId="7DB52836" w14:textId="50EDD3B3" w:rsidR="4BC25514" w:rsidRPr="002F229F" w:rsidRDefault="4BC25514" w:rsidP="00B8201D">
      <w:pPr>
        <w:pStyle w:val="FootnoteText"/>
        <w:rPr>
          <w:rFonts w:cstheme="minorHAnsi"/>
          <w:sz w:val="18"/>
          <w:szCs w:val="18"/>
        </w:rPr>
      </w:pPr>
      <w:r w:rsidRPr="002F229F">
        <w:rPr>
          <w:rStyle w:val="FootnoteReference"/>
          <w:rFonts w:cstheme="minorHAnsi"/>
          <w:sz w:val="18"/>
          <w:szCs w:val="18"/>
        </w:rPr>
        <w:footnoteRef/>
      </w:r>
      <w:r w:rsidRPr="002F229F">
        <w:rPr>
          <w:rFonts w:cstheme="minorHAnsi"/>
          <w:sz w:val="18"/>
          <w:szCs w:val="18"/>
        </w:rPr>
        <w:t xml:space="preserve"> </w:t>
      </w:r>
      <w:r w:rsidRPr="002F229F">
        <w:rPr>
          <w:rFonts w:eastAsia="Times New Roman" w:cstheme="minorHAnsi"/>
          <w:color w:val="000000" w:themeColor="text1"/>
          <w:sz w:val="18"/>
          <w:szCs w:val="18"/>
          <w:lang w:val="ro"/>
        </w:rPr>
        <w:t xml:space="preserve">Prin aplicarea prevederilor </w:t>
      </w:r>
      <w:r w:rsidR="00FC2793" w:rsidRPr="002F229F">
        <w:rPr>
          <w:rFonts w:eastAsia="Times New Roman" w:cstheme="minorHAnsi"/>
          <w:color w:val="000000" w:themeColor="text1"/>
          <w:sz w:val="18"/>
          <w:szCs w:val="18"/>
          <w:lang w:val="ro"/>
        </w:rPr>
        <w:t>Ordonanței</w:t>
      </w:r>
      <w:r w:rsidRPr="002F229F">
        <w:rPr>
          <w:rFonts w:eastAsia="Times New Roman" w:cstheme="minorHAnsi"/>
          <w:color w:val="000000" w:themeColor="text1"/>
          <w:sz w:val="18"/>
          <w:szCs w:val="18"/>
          <w:lang w:val="ro"/>
        </w:rPr>
        <w:t xml:space="preserve"> de urgen</w:t>
      </w:r>
      <w:r w:rsidR="00FC2793">
        <w:rPr>
          <w:rFonts w:eastAsia="Times New Roman" w:cstheme="minorHAnsi"/>
          <w:color w:val="000000" w:themeColor="text1"/>
          <w:sz w:val="18"/>
          <w:szCs w:val="18"/>
          <w:lang w:val="ro"/>
        </w:rPr>
        <w:t>ț</w:t>
      </w:r>
      <w:r w:rsidRPr="002F229F">
        <w:rPr>
          <w:rFonts w:eastAsia="Times New Roman" w:cstheme="minorHAnsi"/>
          <w:color w:val="000000" w:themeColor="text1"/>
          <w:sz w:val="18"/>
          <w:szCs w:val="18"/>
          <w:lang w:val="ro"/>
        </w:rPr>
        <w:t xml:space="preserve">ă a Guvernului nr. </w:t>
      </w:r>
      <w:r w:rsidRPr="002F229F">
        <w:rPr>
          <w:rFonts w:eastAsia="Times New Roman" w:cstheme="minorHAnsi"/>
          <w:color w:val="1B1B1B"/>
          <w:sz w:val="18"/>
          <w:szCs w:val="18"/>
          <w:lang w:val="ro"/>
        </w:rPr>
        <w:t>57/2019</w:t>
      </w:r>
      <w:r w:rsidRPr="002F229F">
        <w:rPr>
          <w:rFonts w:eastAsia="Times New Roman" w:cstheme="minorHAnsi"/>
          <w:color w:val="000000" w:themeColor="text1"/>
          <w:sz w:val="18"/>
          <w:szCs w:val="18"/>
          <w:lang w:val="ro"/>
        </w:rPr>
        <w:t xml:space="preserve"> privind Codul administrativ, cu modificările </w:t>
      </w:r>
      <w:r w:rsidR="00FC2793" w:rsidRPr="002F229F">
        <w:rPr>
          <w:rFonts w:eastAsia="Times New Roman" w:cstheme="minorHAnsi"/>
          <w:color w:val="000000" w:themeColor="text1"/>
          <w:sz w:val="18"/>
          <w:szCs w:val="18"/>
          <w:lang w:val="ro"/>
        </w:rPr>
        <w:t>și</w:t>
      </w:r>
      <w:r w:rsidRPr="002F229F">
        <w:rPr>
          <w:rFonts w:eastAsia="Times New Roman" w:cstheme="minorHAnsi"/>
          <w:color w:val="000000" w:themeColor="text1"/>
          <w:sz w:val="18"/>
          <w:szCs w:val="18"/>
          <w:lang w:val="ro"/>
        </w:rPr>
        <w:t xml:space="preserve"> completările ulterioare - partea a IV-a, titlul I, capitolul III </w:t>
      </w:r>
      <w:r w:rsidR="00FC2793" w:rsidRPr="002F229F">
        <w:rPr>
          <w:rFonts w:eastAsia="Times New Roman" w:cstheme="minorHAnsi"/>
          <w:color w:val="000000" w:themeColor="text1"/>
          <w:sz w:val="18"/>
          <w:szCs w:val="18"/>
          <w:lang w:val="ro"/>
        </w:rPr>
        <w:t>secțiunea</w:t>
      </w:r>
      <w:r w:rsidRPr="002F229F">
        <w:rPr>
          <w:rFonts w:eastAsia="Times New Roman" w:cstheme="minorHAnsi"/>
          <w:color w:val="000000" w:themeColor="text1"/>
          <w:sz w:val="18"/>
          <w:szCs w:val="18"/>
          <w:lang w:val="ro"/>
        </w:rPr>
        <w:t xml:space="preserve"> a 3-a "Concesionarea bunurilor proprietate publică".</w:t>
      </w:r>
    </w:p>
  </w:footnote>
  <w:footnote w:id="6">
    <w:p w14:paraId="0E38BF62" w14:textId="29573488" w:rsidR="4BC25514" w:rsidRPr="002F229F" w:rsidRDefault="4BC25514" w:rsidP="00B8201D">
      <w:pPr>
        <w:spacing w:after="0" w:line="276" w:lineRule="auto"/>
        <w:jc w:val="both"/>
        <w:rPr>
          <w:rFonts w:cstheme="minorHAnsi"/>
          <w:sz w:val="18"/>
          <w:szCs w:val="18"/>
        </w:rPr>
      </w:pPr>
      <w:r w:rsidRPr="002F229F">
        <w:rPr>
          <w:rStyle w:val="FootnoteReference"/>
          <w:rFonts w:cstheme="minorHAnsi"/>
          <w:sz w:val="18"/>
          <w:szCs w:val="18"/>
        </w:rPr>
        <w:footnoteRef/>
      </w:r>
      <w:r w:rsidRPr="002F229F">
        <w:rPr>
          <w:rFonts w:cstheme="minorHAnsi"/>
          <w:sz w:val="18"/>
          <w:szCs w:val="18"/>
        </w:rPr>
        <w:t xml:space="preserve"> </w:t>
      </w:r>
      <w:r w:rsidRPr="002F229F">
        <w:rPr>
          <w:rFonts w:eastAsia="Times New Roman" w:cstheme="minorHAnsi"/>
          <w:color w:val="000000" w:themeColor="text1"/>
          <w:sz w:val="18"/>
          <w:szCs w:val="18"/>
          <w:lang w:val="ro"/>
        </w:rPr>
        <w:t xml:space="preserve">Prevederile art. 41 alin. (1) lit. c)-e) din </w:t>
      </w:r>
      <w:r w:rsidR="00FC2793" w:rsidRPr="002F229F">
        <w:rPr>
          <w:rFonts w:eastAsia="Times New Roman" w:cstheme="minorHAnsi"/>
          <w:color w:val="000000" w:themeColor="text1"/>
          <w:sz w:val="18"/>
          <w:szCs w:val="18"/>
          <w:lang w:val="ro"/>
        </w:rPr>
        <w:t>Ordonanța</w:t>
      </w:r>
      <w:r w:rsidRPr="002F229F">
        <w:rPr>
          <w:rFonts w:eastAsia="Times New Roman" w:cstheme="minorHAnsi"/>
          <w:color w:val="000000" w:themeColor="text1"/>
          <w:sz w:val="18"/>
          <w:szCs w:val="18"/>
          <w:lang w:val="ro"/>
        </w:rPr>
        <w:t xml:space="preserve"> de urgen</w:t>
      </w:r>
      <w:r w:rsidR="00FC2793">
        <w:rPr>
          <w:rFonts w:eastAsia="Times New Roman" w:cstheme="minorHAnsi"/>
          <w:color w:val="000000" w:themeColor="text1"/>
          <w:sz w:val="18"/>
          <w:szCs w:val="18"/>
          <w:lang w:val="ro"/>
        </w:rPr>
        <w:t>ț</w:t>
      </w:r>
      <w:r w:rsidRPr="002F229F">
        <w:rPr>
          <w:rFonts w:eastAsia="Times New Roman" w:cstheme="minorHAnsi"/>
          <w:color w:val="000000" w:themeColor="text1"/>
          <w:sz w:val="18"/>
          <w:szCs w:val="18"/>
          <w:lang w:val="ro"/>
        </w:rPr>
        <w:t xml:space="preserve">ă a Guvernului nr. </w:t>
      </w:r>
      <w:r w:rsidRPr="002F229F">
        <w:rPr>
          <w:rFonts w:eastAsia="Times New Roman" w:cstheme="minorHAnsi"/>
          <w:color w:val="1B1B1B"/>
          <w:sz w:val="18"/>
          <w:szCs w:val="18"/>
          <w:lang w:val="ro"/>
        </w:rPr>
        <w:t>112/2022</w:t>
      </w:r>
      <w:r w:rsidRPr="002F229F">
        <w:rPr>
          <w:rFonts w:eastAsia="Times New Roman" w:cstheme="minorHAnsi"/>
          <w:color w:val="000000" w:themeColor="text1"/>
          <w:sz w:val="18"/>
          <w:szCs w:val="18"/>
          <w:lang w:val="ro"/>
        </w:rPr>
        <w:t xml:space="preserve"> privind instituirea unor măsuri pentru stimularea </w:t>
      </w:r>
      <w:r w:rsidR="00FC2793" w:rsidRPr="002F229F">
        <w:rPr>
          <w:rFonts w:eastAsia="Times New Roman" w:cstheme="minorHAnsi"/>
          <w:color w:val="000000" w:themeColor="text1"/>
          <w:sz w:val="18"/>
          <w:szCs w:val="18"/>
          <w:lang w:val="ro"/>
        </w:rPr>
        <w:t>investițiilor</w:t>
      </w:r>
      <w:r w:rsidRPr="002F229F">
        <w:rPr>
          <w:rFonts w:eastAsia="Times New Roman" w:cstheme="minorHAnsi"/>
          <w:color w:val="000000" w:themeColor="text1"/>
          <w:sz w:val="18"/>
          <w:szCs w:val="18"/>
          <w:lang w:val="ro"/>
        </w:rPr>
        <w:t xml:space="preserve"> cu </w:t>
      </w:r>
      <w:r w:rsidR="00FC2793" w:rsidRPr="002F229F">
        <w:rPr>
          <w:rFonts w:eastAsia="Times New Roman" w:cstheme="minorHAnsi"/>
          <w:color w:val="000000" w:themeColor="text1"/>
          <w:sz w:val="18"/>
          <w:szCs w:val="18"/>
          <w:lang w:val="ro"/>
        </w:rPr>
        <w:t>finanțare</w:t>
      </w:r>
      <w:r w:rsidRPr="002F229F">
        <w:rPr>
          <w:rFonts w:eastAsia="Times New Roman" w:cstheme="minorHAnsi"/>
          <w:color w:val="000000" w:themeColor="text1"/>
          <w:sz w:val="18"/>
          <w:szCs w:val="18"/>
          <w:lang w:val="ro"/>
        </w:rPr>
        <w:t xml:space="preserve"> din fonduri externe nerambursabile în domeniul eficien</w:t>
      </w:r>
      <w:r w:rsidR="00FC2793">
        <w:rPr>
          <w:rFonts w:eastAsia="Times New Roman" w:cstheme="minorHAnsi"/>
          <w:color w:val="000000" w:themeColor="text1"/>
          <w:sz w:val="18"/>
          <w:szCs w:val="18"/>
          <w:lang w:val="ro"/>
        </w:rPr>
        <w:t>ț</w:t>
      </w:r>
      <w:r w:rsidRPr="002F229F">
        <w:rPr>
          <w:rFonts w:eastAsia="Times New Roman" w:cstheme="minorHAnsi"/>
          <w:color w:val="000000" w:themeColor="text1"/>
          <w:sz w:val="18"/>
          <w:szCs w:val="18"/>
          <w:lang w:val="ro"/>
        </w:rPr>
        <w:t xml:space="preserve">ei energetice, resurselor regenerabile de energie pentru întreprinderi mari </w:t>
      </w:r>
      <w:r w:rsidR="00FC2793" w:rsidRPr="002F229F">
        <w:rPr>
          <w:rFonts w:eastAsia="Times New Roman" w:cstheme="minorHAnsi"/>
          <w:color w:val="000000" w:themeColor="text1"/>
          <w:sz w:val="18"/>
          <w:szCs w:val="18"/>
          <w:lang w:val="ro"/>
        </w:rPr>
        <w:t>și</w:t>
      </w:r>
      <w:r w:rsidRPr="002F229F">
        <w:rPr>
          <w:rFonts w:eastAsia="Times New Roman" w:cstheme="minorHAnsi"/>
          <w:color w:val="000000" w:themeColor="text1"/>
          <w:sz w:val="18"/>
          <w:szCs w:val="18"/>
          <w:lang w:val="ro"/>
        </w:rPr>
        <w:t xml:space="preserve"> întreprinderi mici </w:t>
      </w:r>
      <w:r w:rsidR="00FC2793" w:rsidRPr="002F229F">
        <w:rPr>
          <w:rFonts w:eastAsia="Times New Roman" w:cstheme="minorHAnsi"/>
          <w:color w:val="000000" w:themeColor="text1"/>
          <w:sz w:val="18"/>
          <w:szCs w:val="18"/>
          <w:lang w:val="ro"/>
        </w:rPr>
        <w:t>și</w:t>
      </w:r>
      <w:r w:rsidRPr="002F229F">
        <w:rPr>
          <w:rFonts w:eastAsia="Times New Roman" w:cstheme="minorHAnsi"/>
          <w:color w:val="000000" w:themeColor="text1"/>
          <w:sz w:val="18"/>
          <w:szCs w:val="18"/>
          <w:lang w:val="ro"/>
        </w:rPr>
        <w:t xml:space="preserve"> mijlocii, energiei verzi din surse regenerabile destinate </w:t>
      </w:r>
      <w:r w:rsidR="00FC2793" w:rsidRPr="002F229F">
        <w:rPr>
          <w:rFonts w:eastAsia="Times New Roman" w:cstheme="minorHAnsi"/>
          <w:color w:val="000000" w:themeColor="text1"/>
          <w:sz w:val="18"/>
          <w:szCs w:val="18"/>
          <w:lang w:val="ro"/>
        </w:rPr>
        <w:t>autorităților</w:t>
      </w:r>
      <w:r w:rsidRPr="002F229F">
        <w:rPr>
          <w:rFonts w:eastAsia="Times New Roman" w:cstheme="minorHAnsi"/>
          <w:color w:val="000000" w:themeColor="text1"/>
          <w:sz w:val="18"/>
          <w:szCs w:val="18"/>
          <w:lang w:val="ro"/>
        </w:rPr>
        <w:t xml:space="preserve"> publice locale, precum </w:t>
      </w:r>
      <w:r w:rsidR="00FC2793" w:rsidRPr="002F229F">
        <w:rPr>
          <w:rFonts w:eastAsia="Times New Roman" w:cstheme="minorHAnsi"/>
          <w:color w:val="000000" w:themeColor="text1"/>
          <w:sz w:val="18"/>
          <w:szCs w:val="18"/>
          <w:lang w:val="ro"/>
        </w:rPr>
        <w:t>și</w:t>
      </w:r>
      <w:r w:rsidRPr="002F229F">
        <w:rPr>
          <w:rFonts w:eastAsia="Times New Roman" w:cstheme="minorHAnsi"/>
          <w:color w:val="000000" w:themeColor="text1"/>
          <w:sz w:val="18"/>
          <w:szCs w:val="18"/>
          <w:lang w:val="ro"/>
        </w:rPr>
        <w:t xml:space="preserve"> unele măsuri în domeniul </w:t>
      </w:r>
      <w:r w:rsidRPr="00B051DC">
        <w:rPr>
          <w:rFonts w:eastAsia="Times New Roman" w:cstheme="minorHAnsi"/>
          <w:color w:val="000000" w:themeColor="text1"/>
          <w:sz w:val="18"/>
          <w:szCs w:val="18"/>
          <w:lang w:val="ro"/>
        </w:rPr>
        <w:t>specializării inteligente</w:t>
      </w:r>
      <w:r w:rsidRPr="002F229F">
        <w:rPr>
          <w:rFonts w:eastAsia="Times New Roman" w:cstheme="minorHAnsi"/>
          <w:color w:val="000000" w:themeColor="text1"/>
          <w:sz w:val="18"/>
          <w:szCs w:val="18"/>
          <w:lang w:val="ro"/>
        </w:rPr>
        <w:t xml:space="preserve">, precum </w:t>
      </w:r>
      <w:r w:rsidR="00FC2793" w:rsidRPr="002F229F">
        <w:rPr>
          <w:rFonts w:eastAsia="Times New Roman" w:cstheme="minorHAnsi"/>
          <w:color w:val="000000" w:themeColor="text1"/>
          <w:sz w:val="18"/>
          <w:szCs w:val="18"/>
          <w:lang w:val="ro"/>
        </w:rPr>
        <w:t>și</w:t>
      </w:r>
      <w:r w:rsidRPr="002F229F">
        <w:rPr>
          <w:rFonts w:eastAsia="Times New Roman" w:cstheme="minorHAnsi"/>
          <w:color w:val="000000" w:themeColor="text1"/>
          <w:sz w:val="18"/>
          <w:szCs w:val="18"/>
          <w:lang w:val="ro"/>
        </w:rPr>
        <w:t xml:space="preserve"> pentru modificarea </w:t>
      </w:r>
      <w:r w:rsidR="00FC2793" w:rsidRPr="002F229F">
        <w:rPr>
          <w:rFonts w:eastAsia="Times New Roman" w:cstheme="minorHAnsi"/>
          <w:color w:val="000000" w:themeColor="text1"/>
          <w:sz w:val="18"/>
          <w:szCs w:val="18"/>
          <w:lang w:val="ro"/>
        </w:rPr>
        <w:t>și</w:t>
      </w:r>
      <w:r w:rsidRPr="002F229F">
        <w:rPr>
          <w:rFonts w:eastAsia="Times New Roman" w:cstheme="minorHAnsi"/>
          <w:color w:val="000000" w:themeColor="text1"/>
          <w:sz w:val="18"/>
          <w:szCs w:val="18"/>
          <w:lang w:val="ro"/>
        </w:rPr>
        <w:t xml:space="preserve"> completarea unor acte normative, cu modificările </w:t>
      </w:r>
      <w:r w:rsidR="00FC2793" w:rsidRPr="002F229F">
        <w:rPr>
          <w:rFonts w:eastAsia="Times New Roman" w:cstheme="minorHAnsi"/>
          <w:color w:val="000000" w:themeColor="text1"/>
          <w:sz w:val="18"/>
          <w:szCs w:val="18"/>
          <w:lang w:val="ro"/>
        </w:rPr>
        <w:t>și</w:t>
      </w:r>
      <w:r w:rsidRPr="002F229F">
        <w:rPr>
          <w:rFonts w:eastAsia="Times New Roman" w:cstheme="minorHAnsi"/>
          <w:color w:val="000000" w:themeColor="text1"/>
          <w:sz w:val="18"/>
          <w:szCs w:val="18"/>
          <w:lang w:val="ro"/>
        </w:rPr>
        <w:t xml:space="preserve"> completările ulterioare - capitolul III "Instituirea unor măsuri pentru stimularea </w:t>
      </w:r>
      <w:r w:rsidR="00FC2793" w:rsidRPr="002F229F">
        <w:rPr>
          <w:rFonts w:eastAsia="Times New Roman" w:cstheme="minorHAnsi"/>
          <w:color w:val="000000" w:themeColor="text1"/>
          <w:sz w:val="18"/>
          <w:szCs w:val="18"/>
          <w:lang w:val="ro"/>
        </w:rPr>
        <w:t>investițiilor</w:t>
      </w:r>
      <w:r w:rsidRPr="002F229F">
        <w:rPr>
          <w:rFonts w:eastAsia="Times New Roman" w:cstheme="minorHAnsi"/>
          <w:color w:val="000000" w:themeColor="text1"/>
          <w:sz w:val="18"/>
          <w:szCs w:val="18"/>
          <w:lang w:val="ro"/>
        </w:rPr>
        <w:t xml:space="preserve">, crearea de locuri de muncă în domeniile de </w:t>
      </w:r>
      <w:r w:rsidRPr="00B051DC">
        <w:rPr>
          <w:rFonts w:eastAsia="Times New Roman" w:cstheme="minorHAnsi"/>
          <w:color w:val="000000" w:themeColor="text1"/>
          <w:sz w:val="18"/>
          <w:szCs w:val="18"/>
          <w:lang w:val="ro"/>
        </w:rPr>
        <w:t>specializare inteligentă</w:t>
      </w:r>
      <w:r w:rsidRPr="002F229F">
        <w:rPr>
          <w:rFonts w:eastAsia="Times New Roman" w:cstheme="minorHAnsi"/>
          <w:color w:val="000000" w:themeColor="text1"/>
          <w:sz w:val="18"/>
          <w:szCs w:val="18"/>
          <w:lang w:val="ro"/>
        </w:rPr>
        <w:t xml:space="preserve"> </w:t>
      </w:r>
      <w:r w:rsidR="00FC2793" w:rsidRPr="002F229F">
        <w:rPr>
          <w:rFonts w:eastAsia="Times New Roman" w:cstheme="minorHAnsi"/>
          <w:color w:val="000000" w:themeColor="text1"/>
          <w:sz w:val="18"/>
          <w:szCs w:val="18"/>
          <w:lang w:val="ro"/>
        </w:rPr>
        <w:t>și</w:t>
      </w:r>
      <w:r w:rsidRPr="002F229F">
        <w:rPr>
          <w:rFonts w:eastAsia="Times New Roman" w:cstheme="minorHAnsi"/>
          <w:color w:val="000000" w:themeColor="text1"/>
          <w:sz w:val="18"/>
          <w:szCs w:val="18"/>
          <w:lang w:val="ro"/>
        </w:rPr>
        <w:t xml:space="preserve"> organizarea </w:t>
      </w:r>
      <w:r w:rsidR="00FC2793" w:rsidRPr="002F229F">
        <w:rPr>
          <w:rFonts w:eastAsia="Times New Roman" w:cstheme="minorHAnsi"/>
          <w:color w:val="000000" w:themeColor="text1"/>
          <w:sz w:val="18"/>
          <w:szCs w:val="18"/>
          <w:lang w:val="ro"/>
        </w:rPr>
        <w:t>și</w:t>
      </w:r>
      <w:r w:rsidRPr="002F229F">
        <w:rPr>
          <w:rFonts w:eastAsia="Times New Roman" w:cstheme="minorHAnsi"/>
          <w:color w:val="000000" w:themeColor="text1"/>
          <w:sz w:val="18"/>
          <w:szCs w:val="18"/>
          <w:lang w:val="ro"/>
        </w:rPr>
        <w:t xml:space="preserve"> </w:t>
      </w:r>
      <w:r w:rsidR="00FC2793" w:rsidRPr="002F229F">
        <w:rPr>
          <w:rFonts w:eastAsia="Times New Roman" w:cstheme="minorHAnsi"/>
          <w:color w:val="000000" w:themeColor="text1"/>
          <w:sz w:val="18"/>
          <w:szCs w:val="18"/>
          <w:lang w:val="ro"/>
        </w:rPr>
        <w:t>funcționarea</w:t>
      </w:r>
      <w:r w:rsidRPr="002F229F">
        <w:rPr>
          <w:rFonts w:eastAsia="Times New Roman" w:cstheme="minorHAnsi"/>
          <w:color w:val="000000" w:themeColor="text1"/>
          <w:sz w:val="18"/>
          <w:szCs w:val="18"/>
          <w:lang w:val="ro"/>
        </w:rPr>
        <w:t xml:space="preserve"> </w:t>
      </w:r>
      <w:r w:rsidRPr="00B051DC">
        <w:rPr>
          <w:rFonts w:eastAsia="Times New Roman" w:cstheme="minorHAnsi"/>
          <w:color w:val="000000" w:themeColor="text1"/>
          <w:sz w:val="18"/>
          <w:szCs w:val="18"/>
          <w:lang w:val="ro"/>
        </w:rPr>
        <w:t>parcurilor</w:t>
      </w:r>
      <w:r w:rsidRPr="002F229F">
        <w:rPr>
          <w:rFonts w:eastAsia="Times New Roman" w:cstheme="minorHAnsi"/>
          <w:color w:val="000000" w:themeColor="text1"/>
          <w:sz w:val="18"/>
          <w:szCs w:val="18"/>
          <w:lang w:val="ro"/>
        </w:rPr>
        <w:t xml:space="preserve"> de </w:t>
      </w:r>
      <w:r w:rsidRPr="00B051DC">
        <w:rPr>
          <w:rFonts w:eastAsia="Times New Roman" w:cstheme="minorHAnsi"/>
          <w:color w:val="000000" w:themeColor="text1"/>
          <w:sz w:val="18"/>
          <w:szCs w:val="18"/>
          <w:lang w:val="ro"/>
        </w:rPr>
        <w:t>specializare inteligentă</w:t>
      </w:r>
      <w:r w:rsidRPr="002F229F">
        <w:rPr>
          <w:rFonts w:eastAsia="Times New Roman" w:cstheme="minorHAnsi"/>
          <w:color w:val="000000" w:themeColor="text1"/>
          <w:sz w:val="18"/>
          <w:szCs w:val="18"/>
          <w:lang w:val="ro"/>
        </w:rPr>
        <w:t xml:space="preserve">" se aplică </w:t>
      </w:r>
      <w:r w:rsidR="00FC2793" w:rsidRPr="002F229F">
        <w:rPr>
          <w:rFonts w:eastAsia="Times New Roman" w:cstheme="minorHAnsi"/>
          <w:color w:val="000000" w:themeColor="text1"/>
          <w:sz w:val="18"/>
          <w:szCs w:val="18"/>
          <w:lang w:val="ro"/>
        </w:rPr>
        <w:t>și</w:t>
      </w:r>
      <w:r w:rsidRPr="002F229F">
        <w:rPr>
          <w:rFonts w:eastAsia="Times New Roman" w:cstheme="minorHAnsi"/>
          <w:color w:val="000000" w:themeColor="text1"/>
          <w:sz w:val="18"/>
          <w:szCs w:val="18"/>
          <w:lang w:val="ro"/>
        </w:rPr>
        <w:t xml:space="preserve"> în cazul infrastructurii existente pe terenurile aferente </w:t>
      </w:r>
      <w:r w:rsidRPr="00B051DC">
        <w:rPr>
          <w:rFonts w:eastAsia="Times New Roman" w:cstheme="minorHAnsi"/>
          <w:color w:val="000000" w:themeColor="text1"/>
          <w:sz w:val="18"/>
          <w:szCs w:val="18"/>
          <w:lang w:val="ro"/>
        </w:rPr>
        <w:t>parcului</w:t>
      </w:r>
      <w:r w:rsidRPr="002F229F">
        <w:rPr>
          <w:rFonts w:eastAsia="Times New Roman" w:cstheme="minorHAnsi"/>
          <w:color w:val="000000" w:themeColor="text1"/>
          <w:sz w:val="18"/>
          <w:szCs w:val="18"/>
          <w:lang w:val="ro"/>
        </w:rPr>
        <w:t>.</w:t>
      </w:r>
    </w:p>
  </w:footnote>
  <w:footnote w:id="7">
    <w:p w14:paraId="058BFDF9" w14:textId="0719F56F" w:rsidR="4BC25514" w:rsidRPr="00B051DC" w:rsidRDefault="4BC25514" w:rsidP="00B8201D">
      <w:pPr>
        <w:spacing w:after="0" w:line="276" w:lineRule="auto"/>
        <w:jc w:val="both"/>
        <w:rPr>
          <w:sz w:val="18"/>
          <w:szCs w:val="18"/>
        </w:rPr>
      </w:pPr>
      <w:r w:rsidRPr="00B051DC">
        <w:rPr>
          <w:rStyle w:val="FootnoteReference"/>
          <w:rFonts w:cstheme="minorHAnsi"/>
          <w:sz w:val="18"/>
          <w:szCs w:val="18"/>
        </w:rPr>
        <w:footnoteRef/>
      </w:r>
      <w:r w:rsidRPr="00B051DC">
        <w:rPr>
          <w:rFonts w:cstheme="minorHAnsi"/>
          <w:sz w:val="18"/>
          <w:szCs w:val="18"/>
        </w:rPr>
        <w:t xml:space="preserve"> </w:t>
      </w:r>
      <w:r w:rsidRPr="00B051DC">
        <w:rPr>
          <w:rFonts w:eastAsia="Times New Roman" w:cstheme="minorHAnsi"/>
          <w:color w:val="000000" w:themeColor="text1"/>
          <w:sz w:val="18"/>
          <w:szCs w:val="18"/>
          <w:lang w:val="ro"/>
        </w:rPr>
        <w:t xml:space="preserve">Vor fi descrise inclusiv clădirile </w:t>
      </w:r>
      <w:r w:rsidR="00FC2793" w:rsidRPr="00B051DC">
        <w:rPr>
          <w:rFonts w:eastAsia="Times New Roman" w:cstheme="minorHAnsi"/>
          <w:color w:val="000000" w:themeColor="text1"/>
          <w:sz w:val="18"/>
          <w:szCs w:val="18"/>
          <w:lang w:val="ro"/>
        </w:rPr>
        <w:t>și</w:t>
      </w:r>
      <w:r w:rsidRPr="00B051DC">
        <w:rPr>
          <w:rFonts w:eastAsia="Times New Roman" w:cstheme="minorHAnsi"/>
          <w:color w:val="000000" w:themeColor="text1"/>
          <w:sz w:val="18"/>
          <w:szCs w:val="18"/>
          <w:lang w:val="ro"/>
        </w:rPr>
        <w:t xml:space="preserve"> </w:t>
      </w:r>
      <w:r w:rsidR="00FC2793" w:rsidRPr="00B051DC">
        <w:rPr>
          <w:rFonts w:eastAsia="Times New Roman" w:cstheme="minorHAnsi"/>
          <w:color w:val="000000" w:themeColor="text1"/>
          <w:sz w:val="18"/>
          <w:szCs w:val="18"/>
          <w:lang w:val="ro"/>
        </w:rPr>
        <w:t>destinația</w:t>
      </w:r>
      <w:r w:rsidRPr="00B051DC">
        <w:rPr>
          <w:rFonts w:eastAsia="Times New Roman" w:cstheme="minorHAnsi"/>
          <w:color w:val="000000" w:themeColor="text1"/>
          <w:sz w:val="18"/>
          <w:szCs w:val="18"/>
          <w:lang w:val="ro"/>
        </w:rPr>
        <w:t xml:space="preserve"> acestora. Se va anexa acordul </w:t>
      </w:r>
      <w:r w:rsidR="00FC2793" w:rsidRPr="00B051DC">
        <w:rPr>
          <w:rFonts w:eastAsia="Times New Roman" w:cstheme="minorHAnsi"/>
          <w:color w:val="000000" w:themeColor="text1"/>
          <w:sz w:val="18"/>
          <w:szCs w:val="18"/>
          <w:lang w:val="ro"/>
        </w:rPr>
        <w:t>autorității</w:t>
      </w:r>
      <w:r w:rsidRPr="00B051DC">
        <w:rPr>
          <w:rFonts w:eastAsia="Times New Roman" w:cstheme="minorHAnsi"/>
          <w:color w:val="000000" w:themeColor="text1"/>
          <w:sz w:val="18"/>
          <w:szCs w:val="18"/>
          <w:lang w:val="ro"/>
        </w:rPr>
        <w:t xml:space="preserve"> publice locale privind realizarea infrastructurii aferente parcului de specializare inteligentă </w:t>
      </w:r>
      <w:r w:rsidR="00FC2793" w:rsidRPr="00B051DC">
        <w:rPr>
          <w:rFonts w:eastAsia="Times New Roman" w:cstheme="minorHAnsi"/>
          <w:color w:val="000000" w:themeColor="text1"/>
          <w:sz w:val="18"/>
          <w:szCs w:val="18"/>
          <w:lang w:val="ro"/>
        </w:rPr>
        <w:t>și</w:t>
      </w:r>
      <w:r w:rsidRPr="00B051DC">
        <w:rPr>
          <w:rFonts w:eastAsia="Times New Roman" w:cstheme="minorHAnsi"/>
          <w:color w:val="000000" w:themeColor="text1"/>
          <w:sz w:val="18"/>
          <w:szCs w:val="18"/>
          <w:lang w:val="ro"/>
        </w:rPr>
        <w:t xml:space="preserve"> asigurarea </w:t>
      </w:r>
      <w:r w:rsidR="00FC2793" w:rsidRPr="00B051DC">
        <w:rPr>
          <w:rFonts w:eastAsia="Times New Roman" w:cstheme="minorHAnsi"/>
          <w:color w:val="000000" w:themeColor="text1"/>
          <w:sz w:val="18"/>
          <w:szCs w:val="18"/>
          <w:lang w:val="ro"/>
        </w:rPr>
        <w:t>utilităților</w:t>
      </w:r>
      <w:r w:rsidRPr="00B051DC">
        <w:rPr>
          <w:rFonts w:eastAsia="Times New Roman" w:cstheme="minorHAnsi"/>
          <w:color w:val="000000" w:themeColor="text1"/>
          <w:sz w:val="18"/>
          <w:szCs w:val="18"/>
          <w:lang w:val="ro"/>
        </w:rPr>
        <w:t xml:space="preserve"> publice.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A1AB1" w14:textId="77777777" w:rsidR="001039E8" w:rsidRPr="001039E8" w:rsidRDefault="001039E8">
    <w:pPr>
      <w:pStyle w:val="Header"/>
    </w:pPr>
  </w:p>
  <w:p w14:paraId="40695A50" w14:textId="2798BDE7" w:rsidR="002A5AB8" w:rsidRPr="001039E8" w:rsidRDefault="001B3B8D">
    <w:pPr>
      <w:pStyle w:val="Header"/>
    </w:pPr>
    <w:r w:rsidRPr="001039E8">
      <w:rPr>
        <w:noProof/>
      </w:rPr>
      <w:drawing>
        <wp:anchor distT="0" distB="0" distL="114300" distR="114300" simplePos="0" relativeHeight="251658242" behindDoc="0" locked="0" layoutInCell="1" allowOverlap="1" wp14:anchorId="196E9B1B" wp14:editId="1956CF8F">
          <wp:simplePos x="0" y="0"/>
          <wp:positionH relativeFrom="margin">
            <wp:posOffset>85060</wp:posOffset>
          </wp:positionH>
          <wp:positionV relativeFrom="paragraph">
            <wp:posOffset>-223860</wp:posOffset>
          </wp:positionV>
          <wp:extent cx="5943600" cy="645795"/>
          <wp:effectExtent l="0" t="0" r="0" b="0"/>
          <wp:wrapSquare wrapText="bothSides"/>
          <wp:docPr id="650870517" name="Picture 6508705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86548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6457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704FF"/>
    <w:multiLevelType w:val="hybridMultilevel"/>
    <w:tmpl w:val="CA025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6C0971"/>
    <w:multiLevelType w:val="hybridMultilevel"/>
    <w:tmpl w:val="742E9816"/>
    <w:lvl w:ilvl="0" w:tplc="EC32DC9A">
      <w:start w:val="1"/>
      <w:numFmt w:val="lowerRoman"/>
      <w:lvlText w:val="%1."/>
      <w:lvlJc w:val="right"/>
      <w:pPr>
        <w:ind w:left="720" w:hanging="360"/>
      </w:pPr>
    </w:lvl>
    <w:lvl w:ilvl="1" w:tplc="9EF8395A">
      <w:start w:val="1"/>
      <w:numFmt w:val="lowerLetter"/>
      <w:lvlText w:val="%2."/>
      <w:lvlJc w:val="left"/>
      <w:pPr>
        <w:ind w:left="1440" w:hanging="360"/>
      </w:pPr>
    </w:lvl>
    <w:lvl w:ilvl="2" w:tplc="86E8E14E">
      <w:start w:val="1"/>
      <w:numFmt w:val="lowerRoman"/>
      <w:lvlText w:val="%3."/>
      <w:lvlJc w:val="right"/>
      <w:pPr>
        <w:ind w:left="2160" w:hanging="180"/>
      </w:pPr>
    </w:lvl>
    <w:lvl w:ilvl="3" w:tplc="F386DB60">
      <w:start w:val="1"/>
      <w:numFmt w:val="decimal"/>
      <w:lvlText w:val="%4."/>
      <w:lvlJc w:val="left"/>
      <w:pPr>
        <w:ind w:left="2880" w:hanging="360"/>
      </w:pPr>
    </w:lvl>
    <w:lvl w:ilvl="4" w:tplc="80862A50">
      <w:start w:val="1"/>
      <w:numFmt w:val="lowerLetter"/>
      <w:lvlText w:val="%5."/>
      <w:lvlJc w:val="left"/>
      <w:pPr>
        <w:ind w:left="3600" w:hanging="360"/>
      </w:pPr>
    </w:lvl>
    <w:lvl w:ilvl="5" w:tplc="C46CDB3E">
      <w:start w:val="1"/>
      <w:numFmt w:val="lowerRoman"/>
      <w:lvlText w:val="%6."/>
      <w:lvlJc w:val="right"/>
      <w:pPr>
        <w:ind w:left="4320" w:hanging="180"/>
      </w:pPr>
    </w:lvl>
    <w:lvl w:ilvl="6" w:tplc="5EDA341A">
      <w:start w:val="1"/>
      <w:numFmt w:val="decimal"/>
      <w:lvlText w:val="%7."/>
      <w:lvlJc w:val="left"/>
      <w:pPr>
        <w:ind w:left="5040" w:hanging="360"/>
      </w:pPr>
    </w:lvl>
    <w:lvl w:ilvl="7" w:tplc="58A4105A">
      <w:start w:val="1"/>
      <w:numFmt w:val="lowerLetter"/>
      <w:lvlText w:val="%8."/>
      <w:lvlJc w:val="left"/>
      <w:pPr>
        <w:ind w:left="5760" w:hanging="360"/>
      </w:pPr>
    </w:lvl>
    <w:lvl w:ilvl="8" w:tplc="937A429C">
      <w:start w:val="1"/>
      <w:numFmt w:val="lowerRoman"/>
      <w:lvlText w:val="%9."/>
      <w:lvlJc w:val="right"/>
      <w:pPr>
        <w:ind w:left="6480" w:hanging="180"/>
      </w:pPr>
    </w:lvl>
  </w:abstractNum>
  <w:abstractNum w:abstractNumId="2" w15:restartNumberingAfterBreak="0">
    <w:nsid w:val="0699B6A0"/>
    <w:multiLevelType w:val="hybridMultilevel"/>
    <w:tmpl w:val="40207BF0"/>
    <w:lvl w:ilvl="0" w:tplc="1CCAEC32">
      <w:start w:val="1"/>
      <w:numFmt w:val="upperLetter"/>
      <w:lvlText w:val="%1)"/>
      <w:lvlJc w:val="left"/>
      <w:pPr>
        <w:ind w:left="720" w:hanging="360"/>
      </w:pPr>
      <w:rPr>
        <w:b/>
        <w:bCs/>
        <w:i w:val="0"/>
        <w:iCs w:val="0"/>
        <w:vertAlign w:val="baseline"/>
      </w:rPr>
    </w:lvl>
    <w:lvl w:ilvl="1" w:tplc="C076E260">
      <w:start w:val="1"/>
      <w:numFmt w:val="lowerLetter"/>
      <w:lvlText w:val="%2."/>
      <w:lvlJc w:val="left"/>
      <w:pPr>
        <w:ind w:left="1440" w:hanging="360"/>
      </w:pPr>
    </w:lvl>
    <w:lvl w:ilvl="2" w:tplc="3D5AFC88">
      <w:start w:val="1"/>
      <w:numFmt w:val="lowerRoman"/>
      <w:lvlText w:val="%3."/>
      <w:lvlJc w:val="right"/>
      <w:pPr>
        <w:ind w:left="2160" w:hanging="180"/>
      </w:pPr>
    </w:lvl>
    <w:lvl w:ilvl="3" w:tplc="B6FA3468">
      <w:start w:val="1"/>
      <w:numFmt w:val="decimal"/>
      <w:lvlText w:val="%4."/>
      <w:lvlJc w:val="left"/>
      <w:pPr>
        <w:ind w:left="2880" w:hanging="360"/>
      </w:pPr>
    </w:lvl>
    <w:lvl w:ilvl="4" w:tplc="FAE6CF2C">
      <w:start w:val="1"/>
      <w:numFmt w:val="lowerLetter"/>
      <w:lvlText w:val="%5."/>
      <w:lvlJc w:val="left"/>
      <w:pPr>
        <w:ind w:left="3600" w:hanging="360"/>
      </w:pPr>
    </w:lvl>
    <w:lvl w:ilvl="5" w:tplc="495A88E4">
      <w:start w:val="1"/>
      <w:numFmt w:val="lowerRoman"/>
      <w:lvlText w:val="%6."/>
      <w:lvlJc w:val="right"/>
      <w:pPr>
        <w:ind w:left="4320" w:hanging="180"/>
      </w:pPr>
    </w:lvl>
    <w:lvl w:ilvl="6" w:tplc="1BEEC5C0">
      <w:start w:val="1"/>
      <w:numFmt w:val="decimal"/>
      <w:lvlText w:val="%7."/>
      <w:lvlJc w:val="left"/>
      <w:pPr>
        <w:ind w:left="5040" w:hanging="360"/>
      </w:pPr>
    </w:lvl>
    <w:lvl w:ilvl="7" w:tplc="0AA0D880">
      <w:start w:val="1"/>
      <w:numFmt w:val="lowerLetter"/>
      <w:lvlText w:val="%8."/>
      <w:lvlJc w:val="left"/>
      <w:pPr>
        <w:ind w:left="5760" w:hanging="360"/>
      </w:pPr>
    </w:lvl>
    <w:lvl w:ilvl="8" w:tplc="236A163C">
      <w:start w:val="1"/>
      <w:numFmt w:val="lowerRoman"/>
      <w:lvlText w:val="%9."/>
      <w:lvlJc w:val="right"/>
      <w:pPr>
        <w:ind w:left="6480" w:hanging="180"/>
      </w:pPr>
    </w:lvl>
  </w:abstractNum>
  <w:abstractNum w:abstractNumId="3" w15:restartNumberingAfterBreak="0">
    <w:nsid w:val="07D3154F"/>
    <w:multiLevelType w:val="hybridMultilevel"/>
    <w:tmpl w:val="6BC4B1C2"/>
    <w:lvl w:ilvl="0" w:tplc="0AC81780">
      <w:start w:val="1"/>
      <w:numFmt w:val="lowerLetter"/>
      <w:lvlText w:val="%1."/>
      <w:lvlJc w:val="left"/>
      <w:pPr>
        <w:ind w:left="720" w:hanging="360"/>
      </w:pPr>
    </w:lvl>
    <w:lvl w:ilvl="1" w:tplc="DD7ECE68">
      <w:start w:val="1"/>
      <w:numFmt w:val="lowerLetter"/>
      <w:lvlText w:val="%2."/>
      <w:lvlJc w:val="left"/>
      <w:pPr>
        <w:ind w:left="1440" w:hanging="360"/>
      </w:pPr>
    </w:lvl>
    <w:lvl w:ilvl="2" w:tplc="EDE2A5FA">
      <w:start w:val="1"/>
      <w:numFmt w:val="lowerRoman"/>
      <w:lvlText w:val="%3."/>
      <w:lvlJc w:val="right"/>
      <w:pPr>
        <w:ind w:left="2160" w:hanging="180"/>
      </w:pPr>
    </w:lvl>
    <w:lvl w:ilvl="3" w:tplc="0A5CD26C">
      <w:start w:val="1"/>
      <w:numFmt w:val="decimal"/>
      <w:lvlText w:val="%4."/>
      <w:lvlJc w:val="left"/>
      <w:pPr>
        <w:ind w:left="2880" w:hanging="360"/>
      </w:pPr>
    </w:lvl>
    <w:lvl w:ilvl="4" w:tplc="0B3A1944">
      <w:start w:val="1"/>
      <w:numFmt w:val="lowerLetter"/>
      <w:lvlText w:val="%5."/>
      <w:lvlJc w:val="left"/>
      <w:pPr>
        <w:ind w:left="3600" w:hanging="360"/>
      </w:pPr>
    </w:lvl>
    <w:lvl w:ilvl="5" w:tplc="A67EDA56">
      <w:start w:val="1"/>
      <w:numFmt w:val="lowerRoman"/>
      <w:lvlText w:val="%6."/>
      <w:lvlJc w:val="right"/>
      <w:pPr>
        <w:ind w:left="4320" w:hanging="180"/>
      </w:pPr>
    </w:lvl>
    <w:lvl w:ilvl="6" w:tplc="A3EABE06">
      <w:start w:val="1"/>
      <w:numFmt w:val="decimal"/>
      <w:lvlText w:val="%7."/>
      <w:lvlJc w:val="left"/>
      <w:pPr>
        <w:ind w:left="5040" w:hanging="360"/>
      </w:pPr>
    </w:lvl>
    <w:lvl w:ilvl="7" w:tplc="8744CFA8">
      <w:start w:val="1"/>
      <w:numFmt w:val="lowerLetter"/>
      <w:lvlText w:val="%8."/>
      <w:lvlJc w:val="left"/>
      <w:pPr>
        <w:ind w:left="5760" w:hanging="360"/>
      </w:pPr>
    </w:lvl>
    <w:lvl w:ilvl="8" w:tplc="EF343226">
      <w:start w:val="1"/>
      <w:numFmt w:val="lowerRoman"/>
      <w:lvlText w:val="%9."/>
      <w:lvlJc w:val="right"/>
      <w:pPr>
        <w:ind w:left="6480" w:hanging="180"/>
      </w:pPr>
    </w:lvl>
  </w:abstractNum>
  <w:abstractNum w:abstractNumId="4" w15:restartNumberingAfterBreak="0">
    <w:nsid w:val="0E9CFCEA"/>
    <w:multiLevelType w:val="hybridMultilevel"/>
    <w:tmpl w:val="046AD940"/>
    <w:lvl w:ilvl="0" w:tplc="19EA8516">
      <w:start w:val="1"/>
      <w:numFmt w:val="decimal"/>
      <w:lvlText w:val="%1."/>
      <w:lvlJc w:val="left"/>
      <w:pPr>
        <w:ind w:left="786" w:hanging="360"/>
      </w:pPr>
    </w:lvl>
    <w:lvl w:ilvl="1" w:tplc="180831A0">
      <w:start w:val="1"/>
      <w:numFmt w:val="lowerLetter"/>
      <w:lvlText w:val="%2."/>
      <w:lvlJc w:val="left"/>
      <w:pPr>
        <w:ind w:left="1440" w:hanging="360"/>
      </w:pPr>
    </w:lvl>
    <w:lvl w:ilvl="2" w:tplc="317E3136">
      <w:start w:val="1"/>
      <w:numFmt w:val="lowerRoman"/>
      <w:lvlText w:val="%3."/>
      <w:lvlJc w:val="right"/>
      <w:pPr>
        <w:ind w:left="2160" w:hanging="180"/>
      </w:pPr>
    </w:lvl>
    <w:lvl w:ilvl="3" w:tplc="367CA598">
      <w:start w:val="1"/>
      <w:numFmt w:val="decimal"/>
      <w:lvlText w:val="%4."/>
      <w:lvlJc w:val="left"/>
      <w:pPr>
        <w:ind w:left="2880" w:hanging="360"/>
      </w:pPr>
    </w:lvl>
    <w:lvl w:ilvl="4" w:tplc="49AA70DE">
      <w:start w:val="1"/>
      <w:numFmt w:val="lowerLetter"/>
      <w:lvlText w:val="%5."/>
      <w:lvlJc w:val="left"/>
      <w:pPr>
        <w:ind w:left="3600" w:hanging="360"/>
      </w:pPr>
    </w:lvl>
    <w:lvl w:ilvl="5" w:tplc="682CD824">
      <w:start w:val="1"/>
      <w:numFmt w:val="lowerRoman"/>
      <w:lvlText w:val="%6."/>
      <w:lvlJc w:val="right"/>
      <w:pPr>
        <w:ind w:left="4320" w:hanging="180"/>
      </w:pPr>
    </w:lvl>
    <w:lvl w:ilvl="6" w:tplc="5E1CABF2">
      <w:start w:val="1"/>
      <w:numFmt w:val="decimal"/>
      <w:lvlText w:val="%7."/>
      <w:lvlJc w:val="left"/>
      <w:pPr>
        <w:ind w:left="5040" w:hanging="360"/>
      </w:pPr>
    </w:lvl>
    <w:lvl w:ilvl="7" w:tplc="FCAE4B80">
      <w:start w:val="1"/>
      <w:numFmt w:val="lowerLetter"/>
      <w:lvlText w:val="%8."/>
      <w:lvlJc w:val="left"/>
      <w:pPr>
        <w:ind w:left="5760" w:hanging="360"/>
      </w:pPr>
    </w:lvl>
    <w:lvl w:ilvl="8" w:tplc="CE52A60E">
      <w:start w:val="1"/>
      <w:numFmt w:val="lowerRoman"/>
      <w:lvlText w:val="%9."/>
      <w:lvlJc w:val="right"/>
      <w:pPr>
        <w:ind w:left="6480" w:hanging="180"/>
      </w:pPr>
    </w:lvl>
  </w:abstractNum>
  <w:abstractNum w:abstractNumId="5" w15:restartNumberingAfterBreak="0">
    <w:nsid w:val="0F9C0845"/>
    <w:multiLevelType w:val="hybridMultilevel"/>
    <w:tmpl w:val="DD70D1FE"/>
    <w:lvl w:ilvl="0" w:tplc="9A1E208A">
      <w:start w:val="1"/>
      <w:numFmt w:val="lowerLetter"/>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0FB2023"/>
    <w:multiLevelType w:val="hybridMultilevel"/>
    <w:tmpl w:val="24DEBFAA"/>
    <w:lvl w:ilvl="0" w:tplc="73D2CB80">
      <w:start w:val="9"/>
      <w:numFmt w:val="upperRoman"/>
      <w:lvlText w:val="%1."/>
      <w:lvlJc w:val="righ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9845FF"/>
    <w:multiLevelType w:val="hybridMultilevel"/>
    <w:tmpl w:val="328C70B4"/>
    <w:lvl w:ilvl="0" w:tplc="73D2CB80">
      <w:start w:val="9"/>
      <w:numFmt w:val="upperRoman"/>
      <w:lvlText w:val="%1."/>
      <w:lvlJc w:val="right"/>
      <w:pPr>
        <w:ind w:left="1077" w:hanging="360"/>
      </w:pPr>
      <w:rPr>
        <w:rFonts w:hint="default"/>
        <w:b/>
        <w:bCs/>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8" w15:restartNumberingAfterBreak="0">
    <w:nsid w:val="19062DDD"/>
    <w:multiLevelType w:val="hybridMultilevel"/>
    <w:tmpl w:val="6AE0A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B3223F"/>
    <w:multiLevelType w:val="hybridMultilevel"/>
    <w:tmpl w:val="D278C22C"/>
    <w:lvl w:ilvl="0" w:tplc="9A1E208A">
      <w:start w:val="1"/>
      <w:numFmt w:val="lowerLetter"/>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1D501F07"/>
    <w:multiLevelType w:val="hybridMultilevel"/>
    <w:tmpl w:val="D856DBD4"/>
    <w:lvl w:ilvl="0" w:tplc="D0A4D748">
      <w:start w:val="1"/>
      <w:numFmt w:val="decimal"/>
      <w:lvlText w:val="%1."/>
      <w:lvlJc w:val="left"/>
      <w:pPr>
        <w:ind w:left="720" w:hanging="360"/>
      </w:pPr>
    </w:lvl>
    <w:lvl w:ilvl="1" w:tplc="664628FC">
      <w:start w:val="1"/>
      <w:numFmt w:val="lowerLetter"/>
      <w:lvlText w:val="%2."/>
      <w:lvlJc w:val="left"/>
      <w:pPr>
        <w:ind w:left="1440" w:hanging="360"/>
      </w:pPr>
    </w:lvl>
    <w:lvl w:ilvl="2" w:tplc="DA24194C">
      <w:start w:val="1"/>
      <w:numFmt w:val="lowerRoman"/>
      <w:lvlText w:val="%3."/>
      <w:lvlJc w:val="right"/>
      <w:pPr>
        <w:ind w:left="2160" w:hanging="180"/>
      </w:pPr>
    </w:lvl>
    <w:lvl w:ilvl="3" w:tplc="BC409AB4">
      <w:start w:val="1"/>
      <w:numFmt w:val="decimal"/>
      <w:lvlText w:val="%4."/>
      <w:lvlJc w:val="left"/>
      <w:pPr>
        <w:ind w:left="2880" w:hanging="360"/>
      </w:pPr>
    </w:lvl>
    <w:lvl w:ilvl="4" w:tplc="5F1ADBB8">
      <w:start w:val="1"/>
      <w:numFmt w:val="lowerLetter"/>
      <w:lvlText w:val="%5."/>
      <w:lvlJc w:val="left"/>
      <w:pPr>
        <w:ind w:left="3600" w:hanging="360"/>
      </w:pPr>
    </w:lvl>
    <w:lvl w:ilvl="5" w:tplc="A78C214C">
      <w:start w:val="1"/>
      <w:numFmt w:val="lowerRoman"/>
      <w:lvlText w:val="%6."/>
      <w:lvlJc w:val="right"/>
      <w:pPr>
        <w:ind w:left="4320" w:hanging="180"/>
      </w:pPr>
    </w:lvl>
    <w:lvl w:ilvl="6" w:tplc="C794262A">
      <w:start w:val="1"/>
      <w:numFmt w:val="decimal"/>
      <w:lvlText w:val="%7."/>
      <w:lvlJc w:val="left"/>
      <w:pPr>
        <w:ind w:left="5040" w:hanging="360"/>
      </w:pPr>
    </w:lvl>
    <w:lvl w:ilvl="7" w:tplc="8552402A">
      <w:start w:val="1"/>
      <w:numFmt w:val="lowerLetter"/>
      <w:lvlText w:val="%8."/>
      <w:lvlJc w:val="left"/>
      <w:pPr>
        <w:ind w:left="5760" w:hanging="360"/>
      </w:pPr>
    </w:lvl>
    <w:lvl w:ilvl="8" w:tplc="D7382A08">
      <w:start w:val="1"/>
      <w:numFmt w:val="lowerRoman"/>
      <w:lvlText w:val="%9."/>
      <w:lvlJc w:val="right"/>
      <w:pPr>
        <w:ind w:left="6480" w:hanging="180"/>
      </w:pPr>
    </w:lvl>
  </w:abstractNum>
  <w:abstractNum w:abstractNumId="11" w15:restartNumberingAfterBreak="0">
    <w:nsid w:val="23404652"/>
    <w:multiLevelType w:val="hybridMultilevel"/>
    <w:tmpl w:val="EF566964"/>
    <w:lvl w:ilvl="0" w:tplc="84FAE87A">
      <w:start w:val="1"/>
      <w:numFmt w:val="lowerLetter"/>
      <w:lvlText w:val="%1)"/>
      <w:lvlJc w:val="left"/>
      <w:pPr>
        <w:ind w:left="720" w:hanging="360"/>
      </w:pPr>
    </w:lvl>
    <w:lvl w:ilvl="1" w:tplc="0F56C28A">
      <w:start w:val="1"/>
      <w:numFmt w:val="lowerLetter"/>
      <w:lvlText w:val="%2."/>
      <w:lvlJc w:val="left"/>
      <w:pPr>
        <w:ind w:left="1440" w:hanging="360"/>
      </w:pPr>
    </w:lvl>
    <w:lvl w:ilvl="2" w:tplc="A58C9742">
      <w:start w:val="1"/>
      <w:numFmt w:val="lowerRoman"/>
      <w:lvlText w:val="%3."/>
      <w:lvlJc w:val="right"/>
      <w:pPr>
        <w:ind w:left="2160" w:hanging="180"/>
      </w:pPr>
    </w:lvl>
    <w:lvl w:ilvl="3" w:tplc="6562BC80">
      <w:start w:val="1"/>
      <w:numFmt w:val="decimal"/>
      <w:lvlText w:val="%4."/>
      <w:lvlJc w:val="left"/>
      <w:pPr>
        <w:ind w:left="2880" w:hanging="360"/>
      </w:pPr>
    </w:lvl>
    <w:lvl w:ilvl="4" w:tplc="3364E406">
      <w:start w:val="1"/>
      <w:numFmt w:val="lowerLetter"/>
      <w:lvlText w:val="%5."/>
      <w:lvlJc w:val="left"/>
      <w:pPr>
        <w:ind w:left="3600" w:hanging="360"/>
      </w:pPr>
    </w:lvl>
    <w:lvl w:ilvl="5" w:tplc="6E40F56A">
      <w:start w:val="1"/>
      <w:numFmt w:val="lowerRoman"/>
      <w:lvlText w:val="%6."/>
      <w:lvlJc w:val="right"/>
      <w:pPr>
        <w:ind w:left="4320" w:hanging="180"/>
      </w:pPr>
    </w:lvl>
    <w:lvl w:ilvl="6" w:tplc="72E2C548">
      <w:start w:val="1"/>
      <w:numFmt w:val="decimal"/>
      <w:lvlText w:val="%7."/>
      <w:lvlJc w:val="left"/>
      <w:pPr>
        <w:ind w:left="5040" w:hanging="360"/>
      </w:pPr>
    </w:lvl>
    <w:lvl w:ilvl="7" w:tplc="EC9E0EE8">
      <w:start w:val="1"/>
      <w:numFmt w:val="lowerLetter"/>
      <w:lvlText w:val="%8."/>
      <w:lvlJc w:val="left"/>
      <w:pPr>
        <w:ind w:left="5760" w:hanging="360"/>
      </w:pPr>
    </w:lvl>
    <w:lvl w:ilvl="8" w:tplc="58AE915E">
      <w:start w:val="1"/>
      <w:numFmt w:val="lowerRoman"/>
      <w:lvlText w:val="%9."/>
      <w:lvlJc w:val="right"/>
      <w:pPr>
        <w:ind w:left="6480" w:hanging="180"/>
      </w:pPr>
    </w:lvl>
  </w:abstractNum>
  <w:abstractNum w:abstractNumId="12" w15:restartNumberingAfterBreak="0">
    <w:nsid w:val="23B10023"/>
    <w:multiLevelType w:val="hybridMultilevel"/>
    <w:tmpl w:val="D70CA7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7EDFEB"/>
    <w:multiLevelType w:val="hybridMultilevel"/>
    <w:tmpl w:val="7EC4826E"/>
    <w:lvl w:ilvl="0" w:tplc="587027EA">
      <w:start w:val="1"/>
      <w:numFmt w:val="upperRoman"/>
      <w:lvlText w:val="%1."/>
      <w:lvlJc w:val="right"/>
      <w:pPr>
        <w:ind w:left="720" w:hanging="360"/>
      </w:pPr>
    </w:lvl>
    <w:lvl w:ilvl="1" w:tplc="8EEEBC0E">
      <w:start w:val="1"/>
      <w:numFmt w:val="lowerLetter"/>
      <w:lvlText w:val="%2."/>
      <w:lvlJc w:val="left"/>
      <w:pPr>
        <w:ind w:left="1440" w:hanging="360"/>
      </w:pPr>
    </w:lvl>
    <w:lvl w:ilvl="2" w:tplc="0C902CDE">
      <w:start w:val="1"/>
      <w:numFmt w:val="lowerRoman"/>
      <w:lvlText w:val="%3."/>
      <w:lvlJc w:val="right"/>
      <w:pPr>
        <w:ind w:left="2160" w:hanging="180"/>
      </w:pPr>
    </w:lvl>
    <w:lvl w:ilvl="3" w:tplc="85FC9EE0">
      <w:start w:val="1"/>
      <w:numFmt w:val="decimal"/>
      <w:lvlText w:val="%4."/>
      <w:lvlJc w:val="left"/>
      <w:pPr>
        <w:ind w:left="2880" w:hanging="360"/>
      </w:pPr>
    </w:lvl>
    <w:lvl w:ilvl="4" w:tplc="85DE123E">
      <w:start w:val="1"/>
      <w:numFmt w:val="lowerLetter"/>
      <w:lvlText w:val="%5."/>
      <w:lvlJc w:val="left"/>
      <w:pPr>
        <w:ind w:left="3600" w:hanging="360"/>
      </w:pPr>
    </w:lvl>
    <w:lvl w:ilvl="5" w:tplc="56A6B40E">
      <w:start w:val="1"/>
      <w:numFmt w:val="lowerRoman"/>
      <w:lvlText w:val="%6."/>
      <w:lvlJc w:val="right"/>
      <w:pPr>
        <w:ind w:left="4320" w:hanging="180"/>
      </w:pPr>
    </w:lvl>
    <w:lvl w:ilvl="6" w:tplc="209093F8">
      <w:start w:val="1"/>
      <w:numFmt w:val="decimal"/>
      <w:lvlText w:val="%7."/>
      <w:lvlJc w:val="left"/>
      <w:pPr>
        <w:ind w:left="5040" w:hanging="360"/>
      </w:pPr>
    </w:lvl>
    <w:lvl w:ilvl="7" w:tplc="1D023AE2">
      <w:start w:val="1"/>
      <w:numFmt w:val="lowerLetter"/>
      <w:lvlText w:val="%8."/>
      <w:lvlJc w:val="left"/>
      <w:pPr>
        <w:ind w:left="5760" w:hanging="360"/>
      </w:pPr>
    </w:lvl>
    <w:lvl w:ilvl="8" w:tplc="40CE828C">
      <w:start w:val="1"/>
      <w:numFmt w:val="lowerRoman"/>
      <w:lvlText w:val="%9."/>
      <w:lvlJc w:val="right"/>
      <w:pPr>
        <w:ind w:left="6480" w:hanging="180"/>
      </w:pPr>
    </w:lvl>
  </w:abstractNum>
  <w:abstractNum w:abstractNumId="14" w15:restartNumberingAfterBreak="0">
    <w:nsid w:val="28172ADF"/>
    <w:multiLevelType w:val="hybridMultilevel"/>
    <w:tmpl w:val="AB1AA6D8"/>
    <w:lvl w:ilvl="0" w:tplc="6018EC20">
      <w:start w:val="8"/>
      <w:numFmt w:val="upperRoman"/>
      <w:lvlText w:val="%1."/>
      <w:lvlJc w:val="righ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CBB352A"/>
    <w:multiLevelType w:val="hybridMultilevel"/>
    <w:tmpl w:val="81484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F3C5681"/>
    <w:multiLevelType w:val="hybridMultilevel"/>
    <w:tmpl w:val="5F5A66BA"/>
    <w:lvl w:ilvl="0" w:tplc="25E2A5EE">
      <w:start w:val="9"/>
      <w:numFmt w:val="upperRoman"/>
      <w:lvlText w:val="%1."/>
      <w:lvlJc w:val="righ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2F48983"/>
    <w:multiLevelType w:val="hybridMultilevel"/>
    <w:tmpl w:val="167E55F6"/>
    <w:lvl w:ilvl="0" w:tplc="321CB984">
      <w:start w:val="1"/>
      <w:numFmt w:val="decimal"/>
      <w:lvlText w:val="%1."/>
      <w:lvlJc w:val="left"/>
      <w:pPr>
        <w:ind w:left="720" w:hanging="360"/>
      </w:pPr>
    </w:lvl>
    <w:lvl w:ilvl="1" w:tplc="9CB089EC">
      <w:start w:val="1"/>
      <w:numFmt w:val="lowerLetter"/>
      <w:lvlText w:val="%2."/>
      <w:lvlJc w:val="left"/>
      <w:pPr>
        <w:ind w:left="1440" w:hanging="360"/>
      </w:pPr>
    </w:lvl>
    <w:lvl w:ilvl="2" w:tplc="BD90ED4E">
      <w:start w:val="1"/>
      <w:numFmt w:val="lowerRoman"/>
      <w:lvlText w:val="%3."/>
      <w:lvlJc w:val="right"/>
      <w:pPr>
        <w:ind w:left="2160" w:hanging="180"/>
      </w:pPr>
    </w:lvl>
    <w:lvl w:ilvl="3" w:tplc="8E5E457E">
      <w:start w:val="1"/>
      <w:numFmt w:val="decimal"/>
      <w:lvlText w:val="%4."/>
      <w:lvlJc w:val="left"/>
      <w:pPr>
        <w:ind w:left="2880" w:hanging="360"/>
      </w:pPr>
    </w:lvl>
    <w:lvl w:ilvl="4" w:tplc="3F9C8F7A">
      <w:start w:val="1"/>
      <w:numFmt w:val="lowerLetter"/>
      <w:lvlText w:val="%5."/>
      <w:lvlJc w:val="left"/>
      <w:pPr>
        <w:ind w:left="3600" w:hanging="360"/>
      </w:pPr>
    </w:lvl>
    <w:lvl w:ilvl="5" w:tplc="9FB2F300">
      <w:start w:val="1"/>
      <w:numFmt w:val="lowerRoman"/>
      <w:lvlText w:val="%6."/>
      <w:lvlJc w:val="right"/>
      <w:pPr>
        <w:ind w:left="4320" w:hanging="180"/>
      </w:pPr>
    </w:lvl>
    <w:lvl w:ilvl="6" w:tplc="FDFC578C">
      <w:start w:val="1"/>
      <w:numFmt w:val="decimal"/>
      <w:lvlText w:val="%7."/>
      <w:lvlJc w:val="left"/>
      <w:pPr>
        <w:ind w:left="5040" w:hanging="360"/>
      </w:pPr>
    </w:lvl>
    <w:lvl w:ilvl="7" w:tplc="0E3EC122">
      <w:start w:val="1"/>
      <w:numFmt w:val="lowerLetter"/>
      <w:lvlText w:val="%8."/>
      <w:lvlJc w:val="left"/>
      <w:pPr>
        <w:ind w:left="5760" w:hanging="360"/>
      </w:pPr>
    </w:lvl>
    <w:lvl w:ilvl="8" w:tplc="D020D198">
      <w:start w:val="1"/>
      <w:numFmt w:val="lowerRoman"/>
      <w:lvlText w:val="%9."/>
      <w:lvlJc w:val="right"/>
      <w:pPr>
        <w:ind w:left="6480" w:hanging="180"/>
      </w:pPr>
    </w:lvl>
  </w:abstractNum>
  <w:abstractNum w:abstractNumId="18" w15:restartNumberingAfterBreak="0">
    <w:nsid w:val="33C00582"/>
    <w:multiLevelType w:val="hybridMultilevel"/>
    <w:tmpl w:val="2F6C8B26"/>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36DE268A"/>
    <w:multiLevelType w:val="hybridMultilevel"/>
    <w:tmpl w:val="84FAEE48"/>
    <w:lvl w:ilvl="0" w:tplc="73D2CB80">
      <w:start w:val="9"/>
      <w:numFmt w:val="upperRoman"/>
      <w:lvlText w:val="%1."/>
      <w:lvlJc w:val="righ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851B534"/>
    <w:multiLevelType w:val="hybridMultilevel"/>
    <w:tmpl w:val="C16603E8"/>
    <w:lvl w:ilvl="0" w:tplc="2A822966">
      <w:start w:val="1"/>
      <w:numFmt w:val="lowerRoman"/>
      <w:lvlText w:val="(%1)"/>
      <w:lvlJc w:val="right"/>
      <w:pPr>
        <w:ind w:left="720" w:hanging="360"/>
      </w:pPr>
    </w:lvl>
    <w:lvl w:ilvl="1" w:tplc="91D87638">
      <w:start w:val="1"/>
      <w:numFmt w:val="lowerLetter"/>
      <w:lvlText w:val="%2."/>
      <w:lvlJc w:val="left"/>
      <w:pPr>
        <w:ind w:left="1440" w:hanging="360"/>
      </w:pPr>
    </w:lvl>
    <w:lvl w:ilvl="2" w:tplc="D32E3BBC">
      <w:start w:val="1"/>
      <w:numFmt w:val="lowerRoman"/>
      <w:lvlText w:val="%3."/>
      <w:lvlJc w:val="right"/>
      <w:pPr>
        <w:ind w:left="2160" w:hanging="180"/>
      </w:pPr>
    </w:lvl>
    <w:lvl w:ilvl="3" w:tplc="E74CF6CC">
      <w:start w:val="1"/>
      <w:numFmt w:val="decimal"/>
      <w:lvlText w:val="%4."/>
      <w:lvlJc w:val="left"/>
      <w:pPr>
        <w:ind w:left="2880" w:hanging="360"/>
      </w:pPr>
    </w:lvl>
    <w:lvl w:ilvl="4" w:tplc="BC4C5AE0">
      <w:start w:val="1"/>
      <w:numFmt w:val="lowerLetter"/>
      <w:lvlText w:val="%5."/>
      <w:lvlJc w:val="left"/>
      <w:pPr>
        <w:ind w:left="3600" w:hanging="360"/>
      </w:pPr>
    </w:lvl>
    <w:lvl w:ilvl="5" w:tplc="96BC3CAE">
      <w:start w:val="1"/>
      <w:numFmt w:val="lowerRoman"/>
      <w:lvlText w:val="%6."/>
      <w:lvlJc w:val="right"/>
      <w:pPr>
        <w:ind w:left="4320" w:hanging="180"/>
      </w:pPr>
    </w:lvl>
    <w:lvl w:ilvl="6" w:tplc="2D0EC4BA">
      <w:start w:val="1"/>
      <w:numFmt w:val="decimal"/>
      <w:lvlText w:val="%7."/>
      <w:lvlJc w:val="left"/>
      <w:pPr>
        <w:ind w:left="5040" w:hanging="360"/>
      </w:pPr>
    </w:lvl>
    <w:lvl w:ilvl="7" w:tplc="99EA3BC2">
      <w:start w:val="1"/>
      <w:numFmt w:val="lowerLetter"/>
      <w:lvlText w:val="%8."/>
      <w:lvlJc w:val="left"/>
      <w:pPr>
        <w:ind w:left="5760" w:hanging="360"/>
      </w:pPr>
    </w:lvl>
    <w:lvl w:ilvl="8" w:tplc="FBB6424E">
      <w:start w:val="1"/>
      <w:numFmt w:val="lowerRoman"/>
      <w:lvlText w:val="%9."/>
      <w:lvlJc w:val="right"/>
      <w:pPr>
        <w:ind w:left="6480" w:hanging="180"/>
      </w:pPr>
    </w:lvl>
  </w:abstractNum>
  <w:abstractNum w:abstractNumId="21" w15:restartNumberingAfterBreak="0">
    <w:nsid w:val="3A076659"/>
    <w:multiLevelType w:val="hybridMultilevel"/>
    <w:tmpl w:val="5906B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D1ADF39"/>
    <w:multiLevelType w:val="hybridMultilevel"/>
    <w:tmpl w:val="9A0077B2"/>
    <w:lvl w:ilvl="0" w:tplc="673493EC">
      <w:start w:val="1"/>
      <w:numFmt w:val="bullet"/>
      <w:lvlText w:val="-"/>
      <w:lvlJc w:val="left"/>
      <w:pPr>
        <w:ind w:left="720" w:hanging="360"/>
      </w:pPr>
      <w:rPr>
        <w:rFonts w:ascii="Calibri" w:hAnsi="Calibri" w:hint="default"/>
      </w:rPr>
    </w:lvl>
    <w:lvl w:ilvl="1" w:tplc="464A0FA2">
      <w:start w:val="1"/>
      <w:numFmt w:val="bullet"/>
      <w:lvlText w:val="o"/>
      <w:lvlJc w:val="left"/>
      <w:pPr>
        <w:ind w:left="1440" w:hanging="360"/>
      </w:pPr>
      <w:rPr>
        <w:rFonts w:ascii="Courier New" w:hAnsi="Courier New" w:hint="default"/>
      </w:rPr>
    </w:lvl>
    <w:lvl w:ilvl="2" w:tplc="103E620E">
      <w:start w:val="1"/>
      <w:numFmt w:val="bullet"/>
      <w:lvlText w:val=""/>
      <w:lvlJc w:val="left"/>
      <w:pPr>
        <w:ind w:left="2160" w:hanging="360"/>
      </w:pPr>
      <w:rPr>
        <w:rFonts w:ascii="Wingdings" w:hAnsi="Wingdings" w:hint="default"/>
      </w:rPr>
    </w:lvl>
    <w:lvl w:ilvl="3" w:tplc="271A81F6">
      <w:start w:val="1"/>
      <w:numFmt w:val="bullet"/>
      <w:lvlText w:val=""/>
      <w:lvlJc w:val="left"/>
      <w:pPr>
        <w:ind w:left="2880" w:hanging="360"/>
      </w:pPr>
      <w:rPr>
        <w:rFonts w:ascii="Symbol" w:hAnsi="Symbol" w:hint="default"/>
      </w:rPr>
    </w:lvl>
    <w:lvl w:ilvl="4" w:tplc="217260D0">
      <w:start w:val="1"/>
      <w:numFmt w:val="bullet"/>
      <w:lvlText w:val="o"/>
      <w:lvlJc w:val="left"/>
      <w:pPr>
        <w:ind w:left="3600" w:hanging="360"/>
      </w:pPr>
      <w:rPr>
        <w:rFonts w:ascii="Courier New" w:hAnsi="Courier New" w:hint="default"/>
      </w:rPr>
    </w:lvl>
    <w:lvl w:ilvl="5" w:tplc="6264085C">
      <w:start w:val="1"/>
      <w:numFmt w:val="bullet"/>
      <w:lvlText w:val=""/>
      <w:lvlJc w:val="left"/>
      <w:pPr>
        <w:ind w:left="4320" w:hanging="360"/>
      </w:pPr>
      <w:rPr>
        <w:rFonts w:ascii="Wingdings" w:hAnsi="Wingdings" w:hint="default"/>
      </w:rPr>
    </w:lvl>
    <w:lvl w:ilvl="6" w:tplc="09B0ED00">
      <w:start w:val="1"/>
      <w:numFmt w:val="bullet"/>
      <w:lvlText w:val=""/>
      <w:lvlJc w:val="left"/>
      <w:pPr>
        <w:ind w:left="5040" w:hanging="360"/>
      </w:pPr>
      <w:rPr>
        <w:rFonts w:ascii="Symbol" w:hAnsi="Symbol" w:hint="default"/>
      </w:rPr>
    </w:lvl>
    <w:lvl w:ilvl="7" w:tplc="C67C0E9C">
      <w:start w:val="1"/>
      <w:numFmt w:val="bullet"/>
      <w:lvlText w:val="o"/>
      <w:lvlJc w:val="left"/>
      <w:pPr>
        <w:ind w:left="5760" w:hanging="360"/>
      </w:pPr>
      <w:rPr>
        <w:rFonts w:ascii="Courier New" w:hAnsi="Courier New" w:hint="default"/>
      </w:rPr>
    </w:lvl>
    <w:lvl w:ilvl="8" w:tplc="DD2A5928">
      <w:start w:val="1"/>
      <w:numFmt w:val="bullet"/>
      <w:lvlText w:val=""/>
      <w:lvlJc w:val="left"/>
      <w:pPr>
        <w:ind w:left="6480" w:hanging="360"/>
      </w:pPr>
      <w:rPr>
        <w:rFonts w:ascii="Wingdings" w:hAnsi="Wingdings" w:hint="default"/>
      </w:rPr>
    </w:lvl>
  </w:abstractNum>
  <w:abstractNum w:abstractNumId="23" w15:restartNumberingAfterBreak="0">
    <w:nsid w:val="3D7EEECE"/>
    <w:multiLevelType w:val="hybridMultilevel"/>
    <w:tmpl w:val="05804392"/>
    <w:lvl w:ilvl="0" w:tplc="A75610CC">
      <w:start w:val="1"/>
      <w:numFmt w:val="upperRoman"/>
      <w:lvlText w:val="%1."/>
      <w:lvlJc w:val="right"/>
      <w:pPr>
        <w:ind w:left="720" w:hanging="360"/>
      </w:pPr>
      <w:rPr>
        <w:i w:val="0"/>
        <w:iCs w:val="0"/>
      </w:rPr>
    </w:lvl>
    <w:lvl w:ilvl="1" w:tplc="D604DFCA">
      <w:start w:val="1"/>
      <w:numFmt w:val="lowerLetter"/>
      <w:lvlText w:val="%2."/>
      <w:lvlJc w:val="left"/>
      <w:pPr>
        <w:ind w:left="1440" w:hanging="360"/>
      </w:pPr>
    </w:lvl>
    <w:lvl w:ilvl="2" w:tplc="D3E44A4C">
      <w:start w:val="1"/>
      <w:numFmt w:val="lowerRoman"/>
      <w:lvlText w:val="%3."/>
      <w:lvlJc w:val="right"/>
      <w:pPr>
        <w:ind w:left="2160" w:hanging="180"/>
      </w:pPr>
    </w:lvl>
    <w:lvl w:ilvl="3" w:tplc="CB703006">
      <w:start w:val="1"/>
      <w:numFmt w:val="decimal"/>
      <w:lvlText w:val="%4."/>
      <w:lvlJc w:val="left"/>
      <w:pPr>
        <w:ind w:left="2880" w:hanging="360"/>
      </w:pPr>
    </w:lvl>
    <w:lvl w:ilvl="4" w:tplc="D03C29FA">
      <w:start w:val="1"/>
      <w:numFmt w:val="lowerLetter"/>
      <w:lvlText w:val="%5."/>
      <w:lvlJc w:val="left"/>
      <w:pPr>
        <w:ind w:left="3600" w:hanging="360"/>
      </w:pPr>
    </w:lvl>
    <w:lvl w:ilvl="5" w:tplc="DD6C25FA">
      <w:start w:val="1"/>
      <w:numFmt w:val="lowerRoman"/>
      <w:lvlText w:val="%6."/>
      <w:lvlJc w:val="right"/>
      <w:pPr>
        <w:ind w:left="4320" w:hanging="180"/>
      </w:pPr>
    </w:lvl>
    <w:lvl w:ilvl="6" w:tplc="6CC2E06E">
      <w:start w:val="1"/>
      <w:numFmt w:val="decimal"/>
      <w:lvlText w:val="%7."/>
      <w:lvlJc w:val="left"/>
      <w:pPr>
        <w:ind w:left="5040" w:hanging="360"/>
      </w:pPr>
    </w:lvl>
    <w:lvl w:ilvl="7" w:tplc="7416066E">
      <w:start w:val="1"/>
      <w:numFmt w:val="lowerLetter"/>
      <w:lvlText w:val="%8."/>
      <w:lvlJc w:val="left"/>
      <w:pPr>
        <w:ind w:left="5760" w:hanging="360"/>
      </w:pPr>
    </w:lvl>
    <w:lvl w:ilvl="8" w:tplc="23C8264A">
      <w:start w:val="1"/>
      <w:numFmt w:val="lowerRoman"/>
      <w:lvlText w:val="%9."/>
      <w:lvlJc w:val="right"/>
      <w:pPr>
        <w:ind w:left="6480" w:hanging="180"/>
      </w:pPr>
    </w:lvl>
  </w:abstractNum>
  <w:abstractNum w:abstractNumId="24" w15:restartNumberingAfterBreak="0">
    <w:nsid w:val="409274A9"/>
    <w:multiLevelType w:val="hybridMultilevel"/>
    <w:tmpl w:val="9B720908"/>
    <w:lvl w:ilvl="0" w:tplc="DF124808">
      <w:start w:val="1"/>
      <w:numFmt w:val="bullet"/>
      <w:lvlText w:val="-"/>
      <w:lvlJc w:val="left"/>
      <w:pPr>
        <w:ind w:left="720" w:hanging="360"/>
      </w:pPr>
      <w:rPr>
        <w:rFonts w:ascii="Calibri" w:hAnsi="Calibri" w:hint="default"/>
      </w:rPr>
    </w:lvl>
    <w:lvl w:ilvl="1" w:tplc="E0500C9E">
      <w:start w:val="1"/>
      <w:numFmt w:val="bullet"/>
      <w:lvlText w:val="o"/>
      <w:lvlJc w:val="left"/>
      <w:pPr>
        <w:ind w:left="1440" w:hanging="360"/>
      </w:pPr>
      <w:rPr>
        <w:rFonts w:ascii="Courier New" w:hAnsi="Courier New" w:hint="default"/>
      </w:rPr>
    </w:lvl>
    <w:lvl w:ilvl="2" w:tplc="7D0A6DD0">
      <w:start w:val="1"/>
      <w:numFmt w:val="bullet"/>
      <w:lvlText w:val=""/>
      <w:lvlJc w:val="left"/>
      <w:pPr>
        <w:ind w:left="2160" w:hanging="360"/>
      </w:pPr>
      <w:rPr>
        <w:rFonts w:ascii="Wingdings" w:hAnsi="Wingdings" w:hint="default"/>
      </w:rPr>
    </w:lvl>
    <w:lvl w:ilvl="3" w:tplc="54548606">
      <w:start w:val="1"/>
      <w:numFmt w:val="bullet"/>
      <w:lvlText w:val=""/>
      <w:lvlJc w:val="left"/>
      <w:pPr>
        <w:ind w:left="2880" w:hanging="360"/>
      </w:pPr>
      <w:rPr>
        <w:rFonts w:ascii="Symbol" w:hAnsi="Symbol" w:hint="default"/>
      </w:rPr>
    </w:lvl>
    <w:lvl w:ilvl="4" w:tplc="10561050">
      <w:start w:val="1"/>
      <w:numFmt w:val="bullet"/>
      <w:lvlText w:val="o"/>
      <w:lvlJc w:val="left"/>
      <w:pPr>
        <w:ind w:left="3600" w:hanging="360"/>
      </w:pPr>
      <w:rPr>
        <w:rFonts w:ascii="Courier New" w:hAnsi="Courier New" w:hint="default"/>
      </w:rPr>
    </w:lvl>
    <w:lvl w:ilvl="5" w:tplc="1548F300">
      <w:start w:val="1"/>
      <w:numFmt w:val="bullet"/>
      <w:lvlText w:val=""/>
      <w:lvlJc w:val="left"/>
      <w:pPr>
        <w:ind w:left="4320" w:hanging="360"/>
      </w:pPr>
      <w:rPr>
        <w:rFonts w:ascii="Wingdings" w:hAnsi="Wingdings" w:hint="default"/>
      </w:rPr>
    </w:lvl>
    <w:lvl w:ilvl="6" w:tplc="EBA021F2">
      <w:start w:val="1"/>
      <w:numFmt w:val="bullet"/>
      <w:lvlText w:val=""/>
      <w:lvlJc w:val="left"/>
      <w:pPr>
        <w:ind w:left="5040" w:hanging="360"/>
      </w:pPr>
      <w:rPr>
        <w:rFonts w:ascii="Symbol" w:hAnsi="Symbol" w:hint="default"/>
      </w:rPr>
    </w:lvl>
    <w:lvl w:ilvl="7" w:tplc="A9686D4C">
      <w:start w:val="1"/>
      <w:numFmt w:val="bullet"/>
      <w:lvlText w:val="o"/>
      <w:lvlJc w:val="left"/>
      <w:pPr>
        <w:ind w:left="5760" w:hanging="360"/>
      </w:pPr>
      <w:rPr>
        <w:rFonts w:ascii="Courier New" w:hAnsi="Courier New" w:hint="default"/>
      </w:rPr>
    </w:lvl>
    <w:lvl w:ilvl="8" w:tplc="5F82895A">
      <w:start w:val="1"/>
      <w:numFmt w:val="bullet"/>
      <w:lvlText w:val=""/>
      <w:lvlJc w:val="left"/>
      <w:pPr>
        <w:ind w:left="6480" w:hanging="360"/>
      </w:pPr>
      <w:rPr>
        <w:rFonts w:ascii="Wingdings" w:hAnsi="Wingdings" w:hint="default"/>
      </w:rPr>
    </w:lvl>
  </w:abstractNum>
  <w:abstractNum w:abstractNumId="25" w15:restartNumberingAfterBreak="0">
    <w:nsid w:val="4561674F"/>
    <w:multiLevelType w:val="hybridMultilevel"/>
    <w:tmpl w:val="077EDB8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017C5AE"/>
    <w:multiLevelType w:val="hybridMultilevel"/>
    <w:tmpl w:val="662E931A"/>
    <w:lvl w:ilvl="0" w:tplc="F9D4C76E">
      <w:start w:val="1"/>
      <w:numFmt w:val="lowerLetter"/>
      <w:lvlText w:val="%1)"/>
      <w:lvlJc w:val="left"/>
      <w:pPr>
        <w:ind w:left="720" w:hanging="360"/>
      </w:pPr>
    </w:lvl>
    <w:lvl w:ilvl="1" w:tplc="7BCE1D34">
      <w:start w:val="1"/>
      <w:numFmt w:val="lowerLetter"/>
      <w:lvlText w:val="%2."/>
      <w:lvlJc w:val="left"/>
      <w:pPr>
        <w:ind w:left="1440" w:hanging="360"/>
      </w:pPr>
    </w:lvl>
    <w:lvl w:ilvl="2" w:tplc="C608D6B6">
      <w:start w:val="1"/>
      <w:numFmt w:val="lowerRoman"/>
      <w:lvlText w:val="%3."/>
      <w:lvlJc w:val="right"/>
      <w:pPr>
        <w:ind w:left="2160" w:hanging="180"/>
      </w:pPr>
    </w:lvl>
    <w:lvl w:ilvl="3" w:tplc="9782C760">
      <w:start w:val="1"/>
      <w:numFmt w:val="decimal"/>
      <w:lvlText w:val="%4."/>
      <w:lvlJc w:val="left"/>
      <w:pPr>
        <w:ind w:left="2880" w:hanging="360"/>
      </w:pPr>
    </w:lvl>
    <w:lvl w:ilvl="4" w:tplc="64741E1E">
      <w:start w:val="1"/>
      <w:numFmt w:val="lowerLetter"/>
      <w:lvlText w:val="%5."/>
      <w:lvlJc w:val="left"/>
      <w:pPr>
        <w:ind w:left="3600" w:hanging="360"/>
      </w:pPr>
    </w:lvl>
    <w:lvl w:ilvl="5" w:tplc="A46C647C">
      <w:start w:val="1"/>
      <w:numFmt w:val="lowerRoman"/>
      <w:lvlText w:val="%6."/>
      <w:lvlJc w:val="right"/>
      <w:pPr>
        <w:ind w:left="4320" w:hanging="180"/>
      </w:pPr>
    </w:lvl>
    <w:lvl w:ilvl="6" w:tplc="6DF02B24">
      <w:start w:val="1"/>
      <w:numFmt w:val="decimal"/>
      <w:lvlText w:val="%7."/>
      <w:lvlJc w:val="left"/>
      <w:pPr>
        <w:ind w:left="5040" w:hanging="360"/>
      </w:pPr>
    </w:lvl>
    <w:lvl w:ilvl="7" w:tplc="780A7B96">
      <w:start w:val="1"/>
      <w:numFmt w:val="lowerLetter"/>
      <w:lvlText w:val="%8."/>
      <w:lvlJc w:val="left"/>
      <w:pPr>
        <w:ind w:left="5760" w:hanging="360"/>
      </w:pPr>
    </w:lvl>
    <w:lvl w:ilvl="8" w:tplc="AE429B00">
      <w:start w:val="1"/>
      <w:numFmt w:val="lowerRoman"/>
      <w:lvlText w:val="%9."/>
      <w:lvlJc w:val="right"/>
      <w:pPr>
        <w:ind w:left="6480" w:hanging="180"/>
      </w:pPr>
    </w:lvl>
  </w:abstractNum>
  <w:abstractNum w:abstractNumId="27" w15:restartNumberingAfterBreak="0">
    <w:nsid w:val="50C75EC0"/>
    <w:multiLevelType w:val="hybridMultilevel"/>
    <w:tmpl w:val="80E2D616"/>
    <w:lvl w:ilvl="0" w:tplc="B606B832">
      <w:start w:val="1"/>
      <w:numFmt w:val="bullet"/>
      <w:lvlText w:val=""/>
      <w:lvlJc w:val="left"/>
      <w:pPr>
        <w:ind w:left="720" w:hanging="360"/>
      </w:pPr>
      <w:rPr>
        <w:rFonts w:ascii="Symbol" w:hAnsi="Symbol" w:hint="default"/>
      </w:rPr>
    </w:lvl>
    <w:lvl w:ilvl="1" w:tplc="FFD66926">
      <w:start w:val="1"/>
      <w:numFmt w:val="bullet"/>
      <w:lvlText w:val="o"/>
      <w:lvlJc w:val="left"/>
      <w:pPr>
        <w:ind w:left="1440" w:hanging="360"/>
      </w:pPr>
      <w:rPr>
        <w:rFonts w:ascii="Courier New" w:hAnsi="Courier New" w:hint="default"/>
      </w:rPr>
    </w:lvl>
    <w:lvl w:ilvl="2" w:tplc="6CA2E2A2">
      <w:start w:val="1"/>
      <w:numFmt w:val="bullet"/>
      <w:lvlText w:val=""/>
      <w:lvlJc w:val="left"/>
      <w:pPr>
        <w:ind w:left="2160" w:hanging="360"/>
      </w:pPr>
      <w:rPr>
        <w:rFonts w:ascii="Wingdings" w:hAnsi="Wingdings" w:hint="default"/>
      </w:rPr>
    </w:lvl>
    <w:lvl w:ilvl="3" w:tplc="21646440">
      <w:start w:val="1"/>
      <w:numFmt w:val="bullet"/>
      <w:lvlText w:val=""/>
      <w:lvlJc w:val="left"/>
      <w:pPr>
        <w:ind w:left="2880" w:hanging="360"/>
      </w:pPr>
      <w:rPr>
        <w:rFonts w:ascii="Symbol" w:hAnsi="Symbol" w:hint="default"/>
      </w:rPr>
    </w:lvl>
    <w:lvl w:ilvl="4" w:tplc="842623B6">
      <w:start w:val="1"/>
      <w:numFmt w:val="bullet"/>
      <w:lvlText w:val="o"/>
      <w:lvlJc w:val="left"/>
      <w:pPr>
        <w:ind w:left="3600" w:hanging="360"/>
      </w:pPr>
      <w:rPr>
        <w:rFonts w:ascii="Courier New" w:hAnsi="Courier New" w:hint="default"/>
      </w:rPr>
    </w:lvl>
    <w:lvl w:ilvl="5" w:tplc="67D490CC">
      <w:start w:val="1"/>
      <w:numFmt w:val="bullet"/>
      <w:lvlText w:val=""/>
      <w:lvlJc w:val="left"/>
      <w:pPr>
        <w:ind w:left="4320" w:hanging="360"/>
      </w:pPr>
      <w:rPr>
        <w:rFonts w:ascii="Wingdings" w:hAnsi="Wingdings" w:hint="default"/>
      </w:rPr>
    </w:lvl>
    <w:lvl w:ilvl="6" w:tplc="725E00D8">
      <w:start w:val="1"/>
      <w:numFmt w:val="bullet"/>
      <w:lvlText w:val=""/>
      <w:lvlJc w:val="left"/>
      <w:pPr>
        <w:ind w:left="5040" w:hanging="360"/>
      </w:pPr>
      <w:rPr>
        <w:rFonts w:ascii="Symbol" w:hAnsi="Symbol" w:hint="default"/>
      </w:rPr>
    </w:lvl>
    <w:lvl w:ilvl="7" w:tplc="9A3C6D68">
      <w:start w:val="1"/>
      <w:numFmt w:val="bullet"/>
      <w:lvlText w:val="o"/>
      <w:lvlJc w:val="left"/>
      <w:pPr>
        <w:ind w:left="5760" w:hanging="360"/>
      </w:pPr>
      <w:rPr>
        <w:rFonts w:ascii="Courier New" w:hAnsi="Courier New" w:hint="default"/>
      </w:rPr>
    </w:lvl>
    <w:lvl w:ilvl="8" w:tplc="8DBE1E14">
      <w:start w:val="1"/>
      <w:numFmt w:val="bullet"/>
      <w:lvlText w:val=""/>
      <w:lvlJc w:val="left"/>
      <w:pPr>
        <w:ind w:left="6480" w:hanging="360"/>
      </w:pPr>
      <w:rPr>
        <w:rFonts w:ascii="Wingdings" w:hAnsi="Wingdings" w:hint="default"/>
      </w:rPr>
    </w:lvl>
  </w:abstractNum>
  <w:abstractNum w:abstractNumId="28" w15:restartNumberingAfterBreak="0">
    <w:nsid w:val="531646FB"/>
    <w:multiLevelType w:val="hybridMultilevel"/>
    <w:tmpl w:val="B0484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A9276B5"/>
    <w:multiLevelType w:val="hybridMultilevel"/>
    <w:tmpl w:val="79A6449C"/>
    <w:lvl w:ilvl="0" w:tplc="9F004450">
      <w:start w:val="1"/>
      <w:numFmt w:val="upperRoman"/>
      <w:lvlText w:val="%1."/>
      <w:lvlJc w:val="right"/>
      <w:pPr>
        <w:ind w:left="720" w:hanging="360"/>
      </w:pPr>
    </w:lvl>
    <w:lvl w:ilvl="1" w:tplc="14763750">
      <w:start w:val="1"/>
      <w:numFmt w:val="lowerLetter"/>
      <w:lvlText w:val="%2."/>
      <w:lvlJc w:val="left"/>
      <w:pPr>
        <w:ind w:left="1440" w:hanging="360"/>
      </w:pPr>
    </w:lvl>
    <w:lvl w:ilvl="2" w:tplc="4894B938">
      <w:start w:val="1"/>
      <w:numFmt w:val="lowerRoman"/>
      <w:lvlText w:val="%3."/>
      <w:lvlJc w:val="right"/>
      <w:pPr>
        <w:ind w:left="2160" w:hanging="180"/>
      </w:pPr>
    </w:lvl>
    <w:lvl w:ilvl="3" w:tplc="25F0C5BE">
      <w:start w:val="1"/>
      <w:numFmt w:val="decimal"/>
      <w:lvlText w:val="%4."/>
      <w:lvlJc w:val="left"/>
      <w:pPr>
        <w:ind w:left="2880" w:hanging="360"/>
      </w:pPr>
    </w:lvl>
    <w:lvl w:ilvl="4" w:tplc="94FADE70">
      <w:start w:val="1"/>
      <w:numFmt w:val="lowerLetter"/>
      <w:lvlText w:val="%5."/>
      <w:lvlJc w:val="left"/>
      <w:pPr>
        <w:ind w:left="3600" w:hanging="360"/>
      </w:pPr>
    </w:lvl>
    <w:lvl w:ilvl="5" w:tplc="2A345E8E">
      <w:start w:val="1"/>
      <w:numFmt w:val="lowerRoman"/>
      <w:lvlText w:val="%6."/>
      <w:lvlJc w:val="right"/>
      <w:pPr>
        <w:ind w:left="4320" w:hanging="180"/>
      </w:pPr>
    </w:lvl>
    <w:lvl w:ilvl="6" w:tplc="CD8E38A0">
      <w:start w:val="1"/>
      <w:numFmt w:val="decimal"/>
      <w:lvlText w:val="%7."/>
      <w:lvlJc w:val="left"/>
      <w:pPr>
        <w:ind w:left="5040" w:hanging="360"/>
      </w:pPr>
    </w:lvl>
    <w:lvl w:ilvl="7" w:tplc="B9C09848">
      <w:start w:val="1"/>
      <w:numFmt w:val="lowerLetter"/>
      <w:lvlText w:val="%8."/>
      <w:lvlJc w:val="left"/>
      <w:pPr>
        <w:ind w:left="5760" w:hanging="360"/>
      </w:pPr>
    </w:lvl>
    <w:lvl w:ilvl="8" w:tplc="8ADCB3F4">
      <w:start w:val="1"/>
      <w:numFmt w:val="lowerRoman"/>
      <w:lvlText w:val="%9."/>
      <w:lvlJc w:val="right"/>
      <w:pPr>
        <w:ind w:left="6480" w:hanging="180"/>
      </w:pPr>
    </w:lvl>
  </w:abstractNum>
  <w:abstractNum w:abstractNumId="30" w15:restartNumberingAfterBreak="0">
    <w:nsid w:val="5B0A5EC5"/>
    <w:multiLevelType w:val="hybridMultilevel"/>
    <w:tmpl w:val="D7F0A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EEEFAF7"/>
    <w:multiLevelType w:val="hybridMultilevel"/>
    <w:tmpl w:val="DEA866E4"/>
    <w:lvl w:ilvl="0" w:tplc="CAB2CB4C">
      <w:start w:val="1"/>
      <w:numFmt w:val="upperRoman"/>
      <w:lvlText w:val="%1."/>
      <w:lvlJc w:val="right"/>
      <w:pPr>
        <w:ind w:left="720" w:hanging="360"/>
      </w:pPr>
    </w:lvl>
    <w:lvl w:ilvl="1" w:tplc="A8EA8C0A">
      <w:start w:val="1"/>
      <w:numFmt w:val="lowerLetter"/>
      <w:lvlText w:val="%2."/>
      <w:lvlJc w:val="left"/>
      <w:pPr>
        <w:ind w:left="1440" w:hanging="360"/>
      </w:pPr>
    </w:lvl>
    <w:lvl w:ilvl="2" w:tplc="D8A25CF0">
      <w:start w:val="1"/>
      <w:numFmt w:val="lowerRoman"/>
      <w:lvlText w:val="%3."/>
      <w:lvlJc w:val="right"/>
      <w:pPr>
        <w:ind w:left="2160" w:hanging="180"/>
      </w:pPr>
    </w:lvl>
    <w:lvl w:ilvl="3" w:tplc="B560AF0C">
      <w:start w:val="1"/>
      <w:numFmt w:val="decimal"/>
      <w:lvlText w:val="%4."/>
      <w:lvlJc w:val="left"/>
      <w:pPr>
        <w:ind w:left="2880" w:hanging="360"/>
      </w:pPr>
    </w:lvl>
    <w:lvl w:ilvl="4" w:tplc="CEAE991A">
      <w:start w:val="1"/>
      <w:numFmt w:val="lowerLetter"/>
      <w:lvlText w:val="%5."/>
      <w:lvlJc w:val="left"/>
      <w:pPr>
        <w:ind w:left="3600" w:hanging="360"/>
      </w:pPr>
    </w:lvl>
    <w:lvl w:ilvl="5" w:tplc="1E82E1FC">
      <w:start w:val="1"/>
      <w:numFmt w:val="lowerRoman"/>
      <w:lvlText w:val="%6."/>
      <w:lvlJc w:val="right"/>
      <w:pPr>
        <w:ind w:left="4320" w:hanging="180"/>
      </w:pPr>
    </w:lvl>
    <w:lvl w:ilvl="6" w:tplc="07268B20">
      <w:start w:val="1"/>
      <w:numFmt w:val="decimal"/>
      <w:lvlText w:val="%7."/>
      <w:lvlJc w:val="left"/>
      <w:pPr>
        <w:ind w:left="5040" w:hanging="360"/>
      </w:pPr>
    </w:lvl>
    <w:lvl w:ilvl="7" w:tplc="B38CB550">
      <w:start w:val="1"/>
      <w:numFmt w:val="lowerLetter"/>
      <w:lvlText w:val="%8."/>
      <w:lvlJc w:val="left"/>
      <w:pPr>
        <w:ind w:left="5760" w:hanging="360"/>
      </w:pPr>
    </w:lvl>
    <w:lvl w:ilvl="8" w:tplc="6C7C4564">
      <w:start w:val="1"/>
      <w:numFmt w:val="lowerRoman"/>
      <w:lvlText w:val="%9."/>
      <w:lvlJc w:val="right"/>
      <w:pPr>
        <w:ind w:left="6480" w:hanging="180"/>
      </w:pPr>
    </w:lvl>
  </w:abstractNum>
  <w:abstractNum w:abstractNumId="32" w15:restartNumberingAfterBreak="0">
    <w:nsid w:val="5F3A0D55"/>
    <w:multiLevelType w:val="hybridMultilevel"/>
    <w:tmpl w:val="A0A2F938"/>
    <w:lvl w:ilvl="0" w:tplc="789EBE06">
      <w:start w:val="1"/>
      <w:numFmt w:val="bullet"/>
      <w:lvlText w:val=""/>
      <w:lvlJc w:val="left"/>
      <w:pPr>
        <w:ind w:left="720" w:hanging="360"/>
      </w:pPr>
      <w:rPr>
        <w:rFonts w:ascii="Symbol" w:hAnsi="Symbol" w:hint="default"/>
      </w:rPr>
    </w:lvl>
    <w:lvl w:ilvl="1" w:tplc="96B4186A">
      <w:start w:val="1"/>
      <w:numFmt w:val="bullet"/>
      <w:lvlText w:val="o"/>
      <w:lvlJc w:val="left"/>
      <w:pPr>
        <w:ind w:left="1440" w:hanging="360"/>
      </w:pPr>
      <w:rPr>
        <w:rFonts w:ascii="Courier New" w:hAnsi="Courier New" w:hint="default"/>
      </w:rPr>
    </w:lvl>
    <w:lvl w:ilvl="2" w:tplc="E7A65786">
      <w:start w:val="1"/>
      <w:numFmt w:val="bullet"/>
      <w:lvlText w:val=""/>
      <w:lvlJc w:val="left"/>
      <w:pPr>
        <w:ind w:left="2160" w:hanging="360"/>
      </w:pPr>
      <w:rPr>
        <w:rFonts w:ascii="Wingdings" w:hAnsi="Wingdings" w:hint="default"/>
      </w:rPr>
    </w:lvl>
    <w:lvl w:ilvl="3" w:tplc="4C9C51BC">
      <w:start w:val="1"/>
      <w:numFmt w:val="bullet"/>
      <w:lvlText w:val=""/>
      <w:lvlJc w:val="left"/>
      <w:pPr>
        <w:ind w:left="2880" w:hanging="360"/>
      </w:pPr>
      <w:rPr>
        <w:rFonts w:ascii="Symbol" w:hAnsi="Symbol" w:hint="default"/>
      </w:rPr>
    </w:lvl>
    <w:lvl w:ilvl="4" w:tplc="FEA6C08C">
      <w:start w:val="1"/>
      <w:numFmt w:val="bullet"/>
      <w:lvlText w:val="o"/>
      <w:lvlJc w:val="left"/>
      <w:pPr>
        <w:ind w:left="3600" w:hanging="360"/>
      </w:pPr>
      <w:rPr>
        <w:rFonts w:ascii="Courier New" w:hAnsi="Courier New" w:hint="default"/>
      </w:rPr>
    </w:lvl>
    <w:lvl w:ilvl="5" w:tplc="6722F4AE">
      <w:start w:val="1"/>
      <w:numFmt w:val="bullet"/>
      <w:lvlText w:val=""/>
      <w:lvlJc w:val="left"/>
      <w:pPr>
        <w:ind w:left="4320" w:hanging="360"/>
      </w:pPr>
      <w:rPr>
        <w:rFonts w:ascii="Wingdings" w:hAnsi="Wingdings" w:hint="default"/>
      </w:rPr>
    </w:lvl>
    <w:lvl w:ilvl="6" w:tplc="56D219F4">
      <w:start w:val="1"/>
      <w:numFmt w:val="bullet"/>
      <w:lvlText w:val=""/>
      <w:lvlJc w:val="left"/>
      <w:pPr>
        <w:ind w:left="5040" w:hanging="360"/>
      </w:pPr>
      <w:rPr>
        <w:rFonts w:ascii="Symbol" w:hAnsi="Symbol" w:hint="default"/>
      </w:rPr>
    </w:lvl>
    <w:lvl w:ilvl="7" w:tplc="F08E3EAC">
      <w:start w:val="1"/>
      <w:numFmt w:val="bullet"/>
      <w:lvlText w:val="o"/>
      <w:lvlJc w:val="left"/>
      <w:pPr>
        <w:ind w:left="5760" w:hanging="360"/>
      </w:pPr>
      <w:rPr>
        <w:rFonts w:ascii="Courier New" w:hAnsi="Courier New" w:hint="default"/>
      </w:rPr>
    </w:lvl>
    <w:lvl w:ilvl="8" w:tplc="B65A17F4">
      <w:start w:val="1"/>
      <w:numFmt w:val="bullet"/>
      <w:lvlText w:val=""/>
      <w:lvlJc w:val="left"/>
      <w:pPr>
        <w:ind w:left="6480" w:hanging="360"/>
      </w:pPr>
      <w:rPr>
        <w:rFonts w:ascii="Wingdings" w:hAnsi="Wingdings" w:hint="default"/>
      </w:rPr>
    </w:lvl>
  </w:abstractNum>
  <w:abstractNum w:abstractNumId="33" w15:restartNumberingAfterBreak="0">
    <w:nsid w:val="60585256"/>
    <w:multiLevelType w:val="hybridMultilevel"/>
    <w:tmpl w:val="0C764F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25E02AE"/>
    <w:multiLevelType w:val="hybridMultilevel"/>
    <w:tmpl w:val="D390F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A168A6F"/>
    <w:multiLevelType w:val="hybridMultilevel"/>
    <w:tmpl w:val="22D809BE"/>
    <w:lvl w:ilvl="0" w:tplc="1284D806">
      <w:start w:val="1"/>
      <w:numFmt w:val="lowerLetter"/>
      <w:lvlText w:val="%1."/>
      <w:lvlJc w:val="left"/>
      <w:pPr>
        <w:ind w:left="720" w:hanging="360"/>
      </w:pPr>
    </w:lvl>
    <w:lvl w:ilvl="1" w:tplc="DC8C95B6">
      <w:start w:val="1"/>
      <w:numFmt w:val="lowerLetter"/>
      <w:lvlText w:val="%2."/>
      <w:lvlJc w:val="left"/>
      <w:pPr>
        <w:ind w:left="1440" w:hanging="360"/>
      </w:pPr>
    </w:lvl>
    <w:lvl w:ilvl="2" w:tplc="0BB21332">
      <w:start w:val="1"/>
      <w:numFmt w:val="lowerRoman"/>
      <w:lvlText w:val="%3."/>
      <w:lvlJc w:val="right"/>
      <w:pPr>
        <w:ind w:left="2160" w:hanging="180"/>
      </w:pPr>
    </w:lvl>
    <w:lvl w:ilvl="3" w:tplc="AAB0CC86">
      <w:start w:val="1"/>
      <w:numFmt w:val="decimal"/>
      <w:lvlText w:val="%4."/>
      <w:lvlJc w:val="left"/>
      <w:pPr>
        <w:ind w:left="2880" w:hanging="360"/>
      </w:pPr>
    </w:lvl>
    <w:lvl w:ilvl="4" w:tplc="E3A4BA90">
      <w:start w:val="1"/>
      <w:numFmt w:val="lowerLetter"/>
      <w:lvlText w:val="%5."/>
      <w:lvlJc w:val="left"/>
      <w:pPr>
        <w:ind w:left="3600" w:hanging="360"/>
      </w:pPr>
    </w:lvl>
    <w:lvl w:ilvl="5" w:tplc="D08C03F0">
      <w:start w:val="1"/>
      <w:numFmt w:val="lowerRoman"/>
      <w:lvlText w:val="%6."/>
      <w:lvlJc w:val="right"/>
      <w:pPr>
        <w:ind w:left="4320" w:hanging="180"/>
      </w:pPr>
    </w:lvl>
    <w:lvl w:ilvl="6" w:tplc="528AF7D4">
      <w:start w:val="1"/>
      <w:numFmt w:val="decimal"/>
      <w:lvlText w:val="%7."/>
      <w:lvlJc w:val="left"/>
      <w:pPr>
        <w:ind w:left="5040" w:hanging="360"/>
      </w:pPr>
    </w:lvl>
    <w:lvl w:ilvl="7" w:tplc="2890828A">
      <w:start w:val="1"/>
      <w:numFmt w:val="lowerLetter"/>
      <w:lvlText w:val="%8."/>
      <w:lvlJc w:val="left"/>
      <w:pPr>
        <w:ind w:left="5760" w:hanging="360"/>
      </w:pPr>
    </w:lvl>
    <w:lvl w:ilvl="8" w:tplc="487635C4">
      <w:start w:val="1"/>
      <w:numFmt w:val="lowerRoman"/>
      <w:lvlText w:val="%9."/>
      <w:lvlJc w:val="right"/>
      <w:pPr>
        <w:ind w:left="6480" w:hanging="180"/>
      </w:pPr>
    </w:lvl>
  </w:abstractNum>
  <w:abstractNum w:abstractNumId="36" w15:restartNumberingAfterBreak="0">
    <w:nsid w:val="71400769"/>
    <w:multiLevelType w:val="hybridMultilevel"/>
    <w:tmpl w:val="E5382B6C"/>
    <w:lvl w:ilvl="0" w:tplc="73D2CB80">
      <w:start w:val="9"/>
      <w:numFmt w:val="upperRoman"/>
      <w:lvlText w:val="%1."/>
      <w:lvlJc w:val="righ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1BA2F8B"/>
    <w:multiLevelType w:val="hybridMultilevel"/>
    <w:tmpl w:val="32D6A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29350E2"/>
    <w:multiLevelType w:val="hybridMultilevel"/>
    <w:tmpl w:val="441A1CC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6991DDE"/>
    <w:multiLevelType w:val="hybridMultilevel"/>
    <w:tmpl w:val="0B761C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B1C31B4"/>
    <w:multiLevelType w:val="hybridMultilevel"/>
    <w:tmpl w:val="10B200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273900401">
    <w:abstractNumId w:val="10"/>
  </w:num>
  <w:num w:numId="2" w16cid:durableId="242642893">
    <w:abstractNumId w:val="22"/>
  </w:num>
  <w:num w:numId="3" w16cid:durableId="286282916">
    <w:abstractNumId w:val="4"/>
  </w:num>
  <w:num w:numId="4" w16cid:durableId="1278953731">
    <w:abstractNumId w:val="17"/>
  </w:num>
  <w:num w:numId="5" w16cid:durableId="1903523205">
    <w:abstractNumId w:val="20"/>
  </w:num>
  <w:num w:numId="6" w16cid:durableId="210387941">
    <w:abstractNumId w:val="1"/>
  </w:num>
  <w:num w:numId="7" w16cid:durableId="946238003">
    <w:abstractNumId w:val="27"/>
  </w:num>
  <w:num w:numId="8" w16cid:durableId="169563702">
    <w:abstractNumId w:val="32"/>
  </w:num>
  <w:num w:numId="9" w16cid:durableId="1915891633">
    <w:abstractNumId w:val="35"/>
  </w:num>
  <w:num w:numId="10" w16cid:durableId="118647480">
    <w:abstractNumId w:val="3"/>
  </w:num>
  <w:num w:numId="11" w16cid:durableId="2136410291">
    <w:abstractNumId w:val="11"/>
  </w:num>
  <w:num w:numId="12" w16cid:durableId="429206539">
    <w:abstractNumId w:val="26"/>
  </w:num>
  <w:num w:numId="13" w16cid:durableId="887958080">
    <w:abstractNumId w:val="24"/>
  </w:num>
  <w:num w:numId="14" w16cid:durableId="1534420142">
    <w:abstractNumId w:val="2"/>
  </w:num>
  <w:num w:numId="15" w16cid:durableId="436797452">
    <w:abstractNumId w:val="29"/>
  </w:num>
  <w:num w:numId="16" w16cid:durableId="1992052376">
    <w:abstractNumId w:val="23"/>
  </w:num>
  <w:num w:numId="17" w16cid:durableId="147670405">
    <w:abstractNumId w:val="13"/>
  </w:num>
  <w:num w:numId="18" w16cid:durableId="452099670">
    <w:abstractNumId w:val="31"/>
  </w:num>
  <w:num w:numId="19" w16cid:durableId="682443290">
    <w:abstractNumId w:val="12"/>
  </w:num>
  <w:num w:numId="20" w16cid:durableId="1340304032">
    <w:abstractNumId w:val="34"/>
  </w:num>
  <w:num w:numId="21" w16cid:durableId="478309667">
    <w:abstractNumId w:val="28"/>
  </w:num>
  <w:num w:numId="22" w16cid:durableId="658311687">
    <w:abstractNumId w:val="8"/>
  </w:num>
  <w:num w:numId="23" w16cid:durableId="543104460">
    <w:abstractNumId w:val="21"/>
  </w:num>
  <w:num w:numId="24" w16cid:durableId="1751388094">
    <w:abstractNumId w:val="39"/>
  </w:num>
  <w:num w:numId="25" w16cid:durableId="237710249">
    <w:abstractNumId w:val="0"/>
  </w:num>
  <w:num w:numId="26" w16cid:durableId="469596039">
    <w:abstractNumId w:val="15"/>
  </w:num>
  <w:num w:numId="27" w16cid:durableId="1345127404">
    <w:abstractNumId w:val="33"/>
  </w:num>
  <w:num w:numId="28" w16cid:durableId="1675061383">
    <w:abstractNumId w:val="30"/>
  </w:num>
  <w:num w:numId="29" w16cid:durableId="1197691663">
    <w:abstractNumId w:val="37"/>
  </w:num>
  <w:num w:numId="30" w16cid:durableId="1133477650">
    <w:abstractNumId w:val="18"/>
  </w:num>
  <w:num w:numId="31" w16cid:durableId="349528355">
    <w:abstractNumId w:val="9"/>
  </w:num>
  <w:num w:numId="32" w16cid:durableId="151719025">
    <w:abstractNumId w:val="5"/>
  </w:num>
  <w:num w:numId="33" w16cid:durableId="259215564">
    <w:abstractNumId w:val="38"/>
  </w:num>
  <w:num w:numId="34" w16cid:durableId="1869372733">
    <w:abstractNumId w:val="16"/>
  </w:num>
  <w:num w:numId="35" w16cid:durableId="712343095">
    <w:abstractNumId w:val="25"/>
  </w:num>
  <w:num w:numId="36" w16cid:durableId="4092722">
    <w:abstractNumId w:val="6"/>
  </w:num>
  <w:num w:numId="37" w16cid:durableId="1447457131">
    <w:abstractNumId w:val="36"/>
  </w:num>
  <w:num w:numId="38" w16cid:durableId="1950234405">
    <w:abstractNumId w:val="19"/>
  </w:num>
  <w:num w:numId="39" w16cid:durableId="1119908678">
    <w:abstractNumId w:val="7"/>
  </w:num>
  <w:num w:numId="40" w16cid:durableId="96945931">
    <w:abstractNumId w:val="14"/>
  </w:num>
  <w:num w:numId="41" w16cid:durableId="1715957466">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10FF"/>
    <w:rsid w:val="00055241"/>
    <w:rsid w:val="00083E44"/>
    <w:rsid w:val="000C6A4A"/>
    <w:rsid w:val="001039E8"/>
    <w:rsid w:val="001105C8"/>
    <w:rsid w:val="00116ED0"/>
    <w:rsid w:val="00130157"/>
    <w:rsid w:val="00155376"/>
    <w:rsid w:val="0016673A"/>
    <w:rsid w:val="001743B2"/>
    <w:rsid w:val="001749ED"/>
    <w:rsid w:val="001907D5"/>
    <w:rsid w:val="001B3B8D"/>
    <w:rsid w:val="001D0990"/>
    <w:rsid w:val="001D50EA"/>
    <w:rsid w:val="0020128F"/>
    <w:rsid w:val="002409F9"/>
    <w:rsid w:val="00266CF7"/>
    <w:rsid w:val="00280279"/>
    <w:rsid w:val="002A5AB8"/>
    <w:rsid w:val="002B180E"/>
    <w:rsid w:val="002B4100"/>
    <w:rsid w:val="002B4C7F"/>
    <w:rsid w:val="002C5CA4"/>
    <w:rsid w:val="002D10FF"/>
    <w:rsid w:val="002F229F"/>
    <w:rsid w:val="00330CBC"/>
    <w:rsid w:val="00350D4C"/>
    <w:rsid w:val="00353F13"/>
    <w:rsid w:val="00356CD0"/>
    <w:rsid w:val="003C7519"/>
    <w:rsid w:val="003F7BF8"/>
    <w:rsid w:val="004055CC"/>
    <w:rsid w:val="00416EE6"/>
    <w:rsid w:val="00423604"/>
    <w:rsid w:val="004416E5"/>
    <w:rsid w:val="004608FA"/>
    <w:rsid w:val="00472E1D"/>
    <w:rsid w:val="004C10FF"/>
    <w:rsid w:val="004D3063"/>
    <w:rsid w:val="004D7165"/>
    <w:rsid w:val="004E4D2B"/>
    <w:rsid w:val="0053457E"/>
    <w:rsid w:val="00535BEC"/>
    <w:rsid w:val="005453BE"/>
    <w:rsid w:val="00562219"/>
    <w:rsid w:val="00566AD4"/>
    <w:rsid w:val="00575C90"/>
    <w:rsid w:val="00584757"/>
    <w:rsid w:val="00587403"/>
    <w:rsid w:val="005D7BB1"/>
    <w:rsid w:val="005E24CB"/>
    <w:rsid w:val="00610923"/>
    <w:rsid w:val="00620887"/>
    <w:rsid w:val="00620E7F"/>
    <w:rsid w:val="00637327"/>
    <w:rsid w:val="006411CE"/>
    <w:rsid w:val="00667286"/>
    <w:rsid w:val="00682D69"/>
    <w:rsid w:val="006A2D16"/>
    <w:rsid w:val="006B01B9"/>
    <w:rsid w:val="006B44DB"/>
    <w:rsid w:val="006C31CC"/>
    <w:rsid w:val="006F4DDF"/>
    <w:rsid w:val="0071230A"/>
    <w:rsid w:val="0071536A"/>
    <w:rsid w:val="007220B4"/>
    <w:rsid w:val="00722C70"/>
    <w:rsid w:val="00726B69"/>
    <w:rsid w:val="00737B1A"/>
    <w:rsid w:val="00755C04"/>
    <w:rsid w:val="00761C3B"/>
    <w:rsid w:val="0077404A"/>
    <w:rsid w:val="00782B7A"/>
    <w:rsid w:val="00792FE4"/>
    <w:rsid w:val="00806D88"/>
    <w:rsid w:val="008534DF"/>
    <w:rsid w:val="0088262A"/>
    <w:rsid w:val="008A7C49"/>
    <w:rsid w:val="008C0DBA"/>
    <w:rsid w:val="008D644A"/>
    <w:rsid w:val="008F7CBD"/>
    <w:rsid w:val="00914701"/>
    <w:rsid w:val="0094274C"/>
    <w:rsid w:val="0094428E"/>
    <w:rsid w:val="0094797C"/>
    <w:rsid w:val="009549E4"/>
    <w:rsid w:val="009A71CE"/>
    <w:rsid w:val="00A05123"/>
    <w:rsid w:val="00A57D59"/>
    <w:rsid w:val="00A65A3C"/>
    <w:rsid w:val="00A71572"/>
    <w:rsid w:val="00AC1DF1"/>
    <w:rsid w:val="00AE5B57"/>
    <w:rsid w:val="00AF787C"/>
    <w:rsid w:val="00B051DC"/>
    <w:rsid w:val="00B230FA"/>
    <w:rsid w:val="00B456BE"/>
    <w:rsid w:val="00B60432"/>
    <w:rsid w:val="00B73DDE"/>
    <w:rsid w:val="00B758A2"/>
    <w:rsid w:val="00B76F4C"/>
    <w:rsid w:val="00B8201D"/>
    <w:rsid w:val="00B96D8D"/>
    <w:rsid w:val="00BA04E9"/>
    <w:rsid w:val="00BE0C17"/>
    <w:rsid w:val="00C00303"/>
    <w:rsid w:val="00C004A6"/>
    <w:rsid w:val="00C13981"/>
    <w:rsid w:val="00C14552"/>
    <w:rsid w:val="00C33899"/>
    <w:rsid w:val="00C550D2"/>
    <w:rsid w:val="00C55760"/>
    <w:rsid w:val="00C6410C"/>
    <w:rsid w:val="00C83DF1"/>
    <w:rsid w:val="00C90657"/>
    <w:rsid w:val="00CA0245"/>
    <w:rsid w:val="00CC63A1"/>
    <w:rsid w:val="00CF25D2"/>
    <w:rsid w:val="00D12BF7"/>
    <w:rsid w:val="00D64658"/>
    <w:rsid w:val="00D71F9E"/>
    <w:rsid w:val="00D809F7"/>
    <w:rsid w:val="00D824AE"/>
    <w:rsid w:val="00D84D06"/>
    <w:rsid w:val="00DB2ECF"/>
    <w:rsid w:val="00DB5AEB"/>
    <w:rsid w:val="00DC426A"/>
    <w:rsid w:val="00DD0F74"/>
    <w:rsid w:val="00DD6418"/>
    <w:rsid w:val="00DE53EA"/>
    <w:rsid w:val="00E206CC"/>
    <w:rsid w:val="00E31A44"/>
    <w:rsid w:val="00E43F3D"/>
    <w:rsid w:val="00E51E4D"/>
    <w:rsid w:val="00E52D7F"/>
    <w:rsid w:val="00E55970"/>
    <w:rsid w:val="00E616D6"/>
    <w:rsid w:val="00E62FA8"/>
    <w:rsid w:val="00E8558B"/>
    <w:rsid w:val="00F43222"/>
    <w:rsid w:val="00FA09A2"/>
    <w:rsid w:val="00FB4037"/>
    <w:rsid w:val="00FC2793"/>
    <w:rsid w:val="00FE6930"/>
    <w:rsid w:val="4BC2551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4E395C"/>
  <w15:docId w15:val="{86B1BCD6-7131-4145-A361-D87DBBDA8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2C70"/>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5A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5A3C"/>
    <w:rPr>
      <w:lang w:val="ro-RO"/>
    </w:rPr>
  </w:style>
  <w:style w:type="paragraph" w:styleId="Footer">
    <w:name w:val="footer"/>
    <w:basedOn w:val="Normal"/>
    <w:link w:val="FooterChar"/>
    <w:uiPriority w:val="99"/>
    <w:unhideWhenUsed/>
    <w:rsid w:val="00A65A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5A3C"/>
    <w:rPr>
      <w:lang w:val="ro-RO"/>
    </w:rPr>
  </w:style>
  <w:style w:type="paragraph" w:styleId="ListParagraph">
    <w:name w:val="List Paragraph"/>
    <w:basedOn w:val="Normal"/>
    <w:uiPriority w:val="34"/>
    <w:qFormat/>
    <w:rsid w:val="00A65A3C"/>
    <w:pPr>
      <w:ind w:left="720"/>
      <w:contextualSpacing/>
    </w:pPr>
  </w:style>
  <w:style w:type="character" w:styleId="FootnoteReference">
    <w:name w:val="footnote reference"/>
    <w:basedOn w:val="DefaultParagraphFont"/>
    <w:uiPriority w:val="99"/>
    <w:semiHidden/>
    <w:unhideWhenUsed/>
    <w:rPr>
      <w:vertAlign w:val="superscript"/>
    </w:rPr>
  </w:style>
  <w:style w:type="character" w:customStyle="1" w:styleId="FootnoteTextChar">
    <w:name w:val="Footnote Text Char"/>
    <w:basedOn w:val="DefaultParagraphFont"/>
    <w:link w:val="FootnoteText"/>
    <w:uiPriority w:val="99"/>
    <w:semiHidden/>
    <w:rPr>
      <w:sz w:val="20"/>
      <w:szCs w:val="20"/>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Hyperlink">
    <w:name w:val="Hyperlink"/>
    <w:rsid w:val="002A5AB8"/>
    <w:rPr>
      <w:color w:val="0000FF"/>
      <w:u w:val="single"/>
    </w:rPr>
  </w:style>
  <w:style w:type="character" w:styleId="PageNumber">
    <w:name w:val="page number"/>
    <w:basedOn w:val="DefaultParagraphFont"/>
    <w:rsid w:val="002F229F"/>
  </w:style>
  <w:style w:type="paragraph" w:styleId="Revision">
    <w:name w:val="Revision"/>
    <w:hidden/>
    <w:uiPriority w:val="99"/>
    <w:semiHidden/>
    <w:rsid w:val="0077404A"/>
    <w:pPr>
      <w:spacing w:after="0" w:line="240" w:lineRule="auto"/>
    </w:pPr>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9942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3" ma:contentTypeDescription="Create a new document." ma:contentTypeScope="" ma:versionID="96593a9b2a2df3a5450bdff0c74a12bf">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b71da94a162742f9418b1f8959319b68"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7dad44aa-71bc-4b74-b805-970d02198ae5" xsi:nil="true"/>
    <lcf76f155ced4ddcb4097134ff3c332f xmlns="b0d65882-afcc-44e0-9f9d-a3a19484025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DB4C59A-4AF5-4910-A138-430AFEF1C16E}">
  <ds:schemaRefs>
    <ds:schemaRef ds:uri="http://schemas.openxmlformats.org/officeDocument/2006/bibliography"/>
  </ds:schemaRefs>
</ds:datastoreItem>
</file>

<file path=customXml/itemProps2.xml><?xml version="1.0" encoding="utf-8"?>
<ds:datastoreItem xmlns:ds="http://schemas.openxmlformats.org/officeDocument/2006/customXml" ds:itemID="{A1CA89CC-2381-4CB5-B64B-A902FED4A5FD}">
  <ds:schemaRefs>
    <ds:schemaRef ds:uri="http://schemas.microsoft.com/sharepoint/v3/contenttype/forms"/>
  </ds:schemaRefs>
</ds:datastoreItem>
</file>

<file path=customXml/itemProps3.xml><?xml version="1.0" encoding="utf-8"?>
<ds:datastoreItem xmlns:ds="http://schemas.openxmlformats.org/officeDocument/2006/customXml" ds:itemID="{3DFD819C-2D8A-4EB6-99CC-45A71BA0B044}"/>
</file>

<file path=customXml/itemProps4.xml><?xml version="1.0" encoding="utf-8"?>
<ds:datastoreItem xmlns:ds="http://schemas.openxmlformats.org/officeDocument/2006/customXml" ds:itemID="{FC49751E-C89F-4134-B45A-7CB87FF2091E}"/>
</file>

<file path=docProps/app.xml><?xml version="1.0" encoding="utf-8"?>
<Properties xmlns="http://schemas.openxmlformats.org/officeDocument/2006/extended-properties" xmlns:vt="http://schemas.openxmlformats.org/officeDocument/2006/docPropsVTypes">
  <Template>Normal</Template>
  <TotalTime>85</TotalTime>
  <Pages>10</Pages>
  <Words>3021</Words>
  <Characters>17223</Characters>
  <Application>Microsoft Office Word</Application>
  <DocSecurity>0</DocSecurity>
  <Lines>143</Lines>
  <Paragraphs>40</Paragraphs>
  <ScaleCrop>false</ScaleCrop>
  <Company/>
  <LinksUpToDate>false</LinksUpToDate>
  <CharactersWithSpaces>20204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Anca Roman</dc:creator>
  <cp:keywords/>
  <dc:description/>
  <cp:lastModifiedBy>Florin Simonca</cp:lastModifiedBy>
  <cp:revision>54</cp:revision>
  <dcterms:created xsi:type="dcterms:W3CDTF">2023-07-20T19:23:00Z</dcterms:created>
  <dcterms:modified xsi:type="dcterms:W3CDTF">2023-08-10T14:23:00Z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y fmtid="{D5CDD505-2E9C-101B-9397-08002B2CF9AE}" pid="4" name="lcf76f155ced4ddcb4097134ff3c332f">
    <vt:lpwstr/>
  </property>
  <property fmtid="{D5CDD505-2E9C-101B-9397-08002B2CF9AE}" pid="5" name="TaxCatchAll">
    <vt:lpwstr/>
  </property>
</Properties>
</file>