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A4586" w14:textId="77777777" w:rsidR="00FD5FAE" w:rsidRPr="00FD5FAE" w:rsidRDefault="00FD5FAE" w:rsidP="00FD5FAE">
      <w:pPr>
        <w:spacing w:after="0"/>
        <w:jc w:val="both"/>
        <w:rPr>
          <w:rFonts w:ascii="Calibri" w:eastAsia="Times New Roman" w:hAnsi="Calibri" w:cs="Calibri"/>
          <w:color w:val="365F91"/>
        </w:rPr>
      </w:pPr>
      <w:r w:rsidRPr="00FD5FAE">
        <w:rPr>
          <w:rFonts w:ascii="Calibri" w:eastAsia="Times New Roman" w:hAnsi="Calibri" w:cs="Calibri"/>
          <w:b/>
          <w:bCs/>
        </w:rPr>
        <w:t>Program:</w:t>
      </w:r>
      <w:r w:rsidRPr="00FD5FAE">
        <w:rPr>
          <w:rFonts w:ascii="Calibri" w:eastAsia="Times New Roman" w:hAnsi="Calibri" w:cs="Calibri"/>
          <w:b/>
        </w:rPr>
        <w:t xml:space="preserve"> </w:t>
      </w:r>
      <w:r w:rsidRPr="00FD5FAE">
        <w:rPr>
          <w:rFonts w:ascii="Calibri" w:eastAsia="Times New Roman" w:hAnsi="Calibri" w:cs="Calibri"/>
          <w:b/>
          <w:color w:val="365F91"/>
        </w:rPr>
        <w:t>Programul Regional Nord-Vest 2021-2027</w:t>
      </w:r>
    </w:p>
    <w:p w14:paraId="2CD9FCE6" w14:textId="77777777" w:rsidR="00FD5FAE" w:rsidRPr="00FD5FAE" w:rsidRDefault="00FD5FAE" w:rsidP="00FD5FAE">
      <w:pPr>
        <w:spacing w:after="20"/>
        <w:jc w:val="both"/>
        <w:rPr>
          <w:rFonts w:ascii="Calibri" w:eastAsia="Times New Roman" w:hAnsi="Calibri" w:cs="Calibri"/>
          <w:b/>
          <w:bCs/>
        </w:rPr>
      </w:pPr>
      <w:r w:rsidRPr="00FD5FAE">
        <w:rPr>
          <w:rFonts w:ascii="Calibri" w:eastAsia="Times New Roman" w:hAnsi="Calibri" w:cs="Calibri"/>
          <w:b/>
          <w:bCs/>
        </w:rPr>
        <w:t>Obiectiv de politică 5</w:t>
      </w:r>
      <w:r w:rsidRPr="00FD5FAE">
        <w:rPr>
          <w:rFonts w:ascii="Calibri" w:eastAsia="Calibri" w:hAnsi="Calibri" w:cs="Calibri"/>
          <w:b/>
          <w:kern w:val="2"/>
          <w14:ligatures w14:val="standardContextual"/>
        </w:rPr>
        <w:t>:</w:t>
      </w:r>
      <w:r w:rsidRPr="00FD5FAE">
        <w:rPr>
          <w:rFonts w:ascii="Calibri" w:eastAsia="Calibri" w:hAnsi="Calibri" w:cs="Calibri"/>
          <w:b/>
          <w:color w:val="2F5496"/>
          <w:kern w:val="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41C7C784" w14:textId="77777777" w:rsidR="00FD5FAE" w:rsidRPr="00FD5FAE" w:rsidRDefault="00FD5FAE" w:rsidP="00FD5FAE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D5FAE">
        <w:rPr>
          <w:rFonts w:ascii="Calibri" w:eastAsia="Times New Roman" w:hAnsi="Calibri" w:cs="Calibri"/>
          <w:b/>
          <w:bCs/>
        </w:rPr>
        <w:t xml:space="preserve">Prioritatea 7: </w:t>
      </w:r>
      <w:r w:rsidRPr="00FD5FAE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283DE321" w14:textId="77777777" w:rsidR="00FD5FAE" w:rsidRPr="00FD5FAE" w:rsidRDefault="00FD5FAE" w:rsidP="00FD5FAE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D5FAE">
        <w:rPr>
          <w:rFonts w:ascii="Calibri" w:eastAsia="Times New Roman" w:hAnsi="Calibri" w:cs="Calibri"/>
          <w:b/>
          <w:bCs/>
        </w:rPr>
        <w:t xml:space="preserve">Obiectiv specific 5.1: </w:t>
      </w:r>
      <w:r w:rsidRPr="00FD5FAE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93F2A19" w14:textId="77777777" w:rsidR="00FD5FAE" w:rsidRPr="00FD5FAE" w:rsidRDefault="00FD5FAE" w:rsidP="00FD5FAE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3453C4A" w14:textId="373EFB5E" w:rsidR="00936AFB" w:rsidRPr="00936AFB" w:rsidRDefault="00FD5FAE" w:rsidP="00FD5FAE">
      <w:pPr>
        <w:spacing w:after="0"/>
        <w:jc w:val="both"/>
        <w:rPr>
          <w:rFonts w:eastAsia="Times New Roman" w:cstheme="minorHAnsi"/>
          <w:b/>
          <w:bCs/>
          <w:color w:val="365F91"/>
        </w:rPr>
      </w:pPr>
      <w:r w:rsidRPr="00FD5FAE">
        <w:rPr>
          <w:rFonts w:ascii="Calibri" w:eastAsia="Times New Roman" w:hAnsi="Calibri" w:cs="Calibri"/>
          <w:b/>
          <w:color w:val="365F91"/>
        </w:rPr>
        <w:t>APEL DE PROIECTE</w:t>
      </w:r>
      <w:r w:rsidRPr="00FD5FAE">
        <w:rPr>
          <w:rFonts w:ascii="Calibri" w:eastAsia="Times New Roman" w:hAnsi="Calibri" w:cs="Calibri"/>
          <w:color w:val="365F91"/>
        </w:rPr>
        <w:t xml:space="preserve">: </w:t>
      </w:r>
      <w:r w:rsidRPr="00FD5FAE">
        <w:rPr>
          <w:rFonts w:ascii="Calibri" w:eastAsia="Times New Roman" w:hAnsi="Calibri" w:cs="Calibri"/>
          <w:b/>
          <w:bCs/>
          <w:color w:val="365F91"/>
        </w:rPr>
        <w:t>PRNV/2023/711/1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E17539" w:rsidRDefault="00E17539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E17539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E17539" w:rsidRDefault="00EA4723" w:rsidP="00E17539">
      <w:pPr>
        <w:spacing w:after="0"/>
        <w:rPr>
          <w:rFonts w:cstheme="minorHAnsi"/>
          <w:sz w:val="28"/>
          <w:szCs w:val="28"/>
        </w:rPr>
      </w:pPr>
      <w:r w:rsidRPr="00E17539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ia </w:t>
      </w:r>
      <w:proofErr w:type="spellStart"/>
      <w:r w:rsidRPr="00AD5882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AD5882">
        <w:rPr>
          <w:rFonts w:asciiTheme="minorHAnsi" w:hAnsiTheme="minorHAnsi" w:cstheme="minorHAnsi"/>
          <w:sz w:val="22"/>
          <w:szCs w:val="22"/>
        </w:rPr>
        <w:t>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AD5882" w:rsidRDefault="0098363A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AD5882">
              <w:rPr>
                <w:rFonts w:cstheme="minorHAnsi"/>
                <w:color w:val="FFFFFF" w:themeColor="background1"/>
              </w:rPr>
              <w:lastRenderedPageBreak/>
              <w:t>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ia </w:t>
            </w:r>
            <w:proofErr w:type="spellStart"/>
            <w:r w:rsidR="004878E7" w:rsidRPr="00AD5882">
              <w:rPr>
                <w:rFonts w:cstheme="minorHAnsi"/>
                <w:color w:val="FFFFFF" w:themeColor="background1"/>
              </w:rPr>
              <w:t>tehnico</w:t>
            </w:r>
            <w:proofErr w:type="spellEnd"/>
            <w:r w:rsidR="004878E7" w:rsidRPr="00AD5882">
              <w:rPr>
                <w:rFonts w:cstheme="minorHAnsi"/>
                <w:color w:val="FFFFFF" w:themeColor="background1"/>
              </w:rPr>
              <w:t>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4878E7" w:rsidRPr="00AD5882">
              <w:rPr>
                <w:rFonts w:cstheme="minorHAnsi"/>
                <w:color w:val="FFFFFF" w:themeColor="background1"/>
              </w:rPr>
              <w:lastRenderedPageBreak/>
              <w:t>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 xml:space="preserve">ie tehnică intervenite (dacă </w:t>
            </w:r>
            <w:r w:rsidRPr="00AD5882">
              <w:rPr>
                <w:rFonts w:cstheme="minorHAnsi"/>
                <w:color w:val="FFFFFF" w:themeColor="background1"/>
              </w:rPr>
              <w:lastRenderedPageBreak/>
              <w:t>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 xml:space="preserve">Indicatori </w:t>
            </w:r>
            <w:proofErr w:type="spellStart"/>
            <w:r w:rsidRPr="00AD5882">
              <w:rPr>
                <w:rFonts w:cstheme="minorHAnsi"/>
                <w:color w:val="FFFFFF" w:themeColor="background1"/>
              </w:rPr>
              <w:t>tehnico</w:t>
            </w:r>
            <w:proofErr w:type="spellEnd"/>
            <w:r w:rsidRPr="00AD5882">
              <w:rPr>
                <w:rFonts w:cstheme="minorHAnsi"/>
                <w:color w:val="FFFFFF" w:themeColor="background1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 xml:space="preserve">Document de aprobare a indicatorilor </w:t>
            </w:r>
            <w:proofErr w:type="spellStart"/>
            <w:r w:rsidRPr="00AD5882">
              <w:rPr>
                <w:rFonts w:cstheme="minorHAnsi"/>
                <w:color w:val="FFFFFF" w:themeColor="background1"/>
              </w:rPr>
              <w:lastRenderedPageBreak/>
              <w:t>tehnico</w:t>
            </w:r>
            <w:proofErr w:type="spellEnd"/>
            <w:r w:rsidRPr="00AD5882">
              <w:rPr>
                <w:rFonts w:cstheme="minorHAnsi"/>
                <w:color w:val="FFFFFF" w:themeColor="background1"/>
              </w:rPr>
              <w:t>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17A09E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</w:t>
            </w:r>
            <w:r w:rsidR="00917757">
              <w:rPr>
                <w:rFonts w:cstheme="minorHAnsi"/>
              </w:rPr>
              <w:t>HCJ/</w:t>
            </w:r>
            <w:r w:rsidRPr="00AD5882">
              <w:rPr>
                <w:rFonts w:cstheme="minorHAnsi"/>
              </w:rPr>
              <w:t xml:space="preserve">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AD5882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AD5882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AD5882" w:rsidRDefault="00AD5E9F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AD5882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5B3A8A5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</w:t>
            </w:r>
            <w:r w:rsidR="00312E75">
              <w:rPr>
                <w:rFonts w:cstheme="minorHAnsi"/>
              </w:rPr>
              <w:t xml:space="preserve">.. </w:t>
            </w:r>
            <w:r w:rsidRPr="00AD5882">
              <w:rPr>
                <w:rFonts w:cstheme="minorHAnsi"/>
              </w:rPr>
              <w:t>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5C6213E0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746AF10B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lastRenderedPageBreak/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74349B" w:rsidRDefault="009F5F5D" w:rsidP="00810A68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164E1692" w14:textId="77777777" w:rsidR="009F5F5D" w:rsidRPr="0074349B" w:rsidRDefault="009F5F5D" w:rsidP="00810A68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AD5882" w:rsidRDefault="009C651D" w:rsidP="00E17539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AD588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B7EC3" w14:textId="77777777" w:rsidR="00D438D7" w:rsidRDefault="00D438D7" w:rsidP="00476EF1">
      <w:pPr>
        <w:spacing w:after="0" w:line="240" w:lineRule="auto"/>
      </w:pPr>
      <w:r>
        <w:separator/>
      </w:r>
    </w:p>
  </w:endnote>
  <w:endnote w:type="continuationSeparator" w:id="0">
    <w:p w14:paraId="6862F13E" w14:textId="77777777" w:rsidR="00D438D7" w:rsidRDefault="00D438D7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60288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65408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2C5B2B8" w14:textId="594B8462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6F1FADCA" w14:textId="64E59A83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F67E" w14:textId="77777777" w:rsidR="00D438D7" w:rsidRDefault="00D438D7" w:rsidP="00476EF1">
      <w:pPr>
        <w:spacing w:after="0" w:line="240" w:lineRule="auto"/>
      </w:pPr>
      <w:r>
        <w:separator/>
      </w:r>
    </w:p>
  </w:footnote>
  <w:footnote w:type="continuationSeparator" w:id="0">
    <w:p w14:paraId="779D8697" w14:textId="77777777" w:rsidR="00D438D7" w:rsidRDefault="00D438D7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96D"/>
    <w:rsid w:val="000F3A36"/>
    <w:rsid w:val="00116BDF"/>
    <w:rsid w:val="001374C5"/>
    <w:rsid w:val="0015727E"/>
    <w:rsid w:val="0015741D"/>
    <w:rsid w:val="00195BF1"/>
    <w:rsid w:val="001C01B8"/>
    <w:rsid w:val="001E671C"/>
    <w:rsid w:val="001F66BC"/>
    <w:rsid w:val="0021353D"/>
    <w:rsid w:val="00235E41"/>
    <w:rsid w:val="00294179"/>
    <w:rsid w:val="002A45D6"/>
    <w:rsid w:val="002B76C8"/>
    <w:rsid w:val="002C1613"/>
    <w:rsid w:val="002C2DA4"/>
    <w:rsid w:val="00312E75"/>
    <w:rsid w:val="00333D64"/>
    <w:rsid w:val="00335B22"/>
    <w:rsid w:val="00345710"/>
    <w:rsid w:val="00387C46"/>
    <w:rsid w:val="00396A54"/>
    <w:rsid w:val="003A70B2"/>
    <w:rsid w:val="003D66A1"/>
    <w:rsid w:val="00406BEC"/>
    <w:rsid w:val="0043330A"/>
    <w:rsid w:val="00434548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4704E"/>
    <w:rsid w:val="00656B9A"/>
    <w:rsid w:val="0066092A"/>
    <w:rsid w:val="0069741C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B6CAA"/>
    <w:rsid w:val="008C3926"/>
    <w:rsid w:val="008E4932"/>
    <w:rsid w:val="008E66BA"/>
    <w:rsid w:val="008F6345"/>
    <w:rsid w:val="00904A7F"/>
    <w:rsid w:val="00917757"/>
    <w:rsid w:val="00936AFB"/>
    <w:rsid w:val="00960208"/>
    <w:rsid w:val="00965BFB"/>
    <w:rsid w:val="00970B8E"/>
    <w:rsid w:val="0098363A"/>
    <w:rsid w:val="009C651D"/>
    <w:rsid w:val="009F5F5D"/>
    <w:rsid w:val="00A02D0D"/>
    <w:rsid w:val="00A16EA2"/>
    <w:rsid w:val="00A3185F"/>
    <w:rsid w:val="00A5546E"/>
    <w:rsid w:val="00A73C5B"/>
    <w:rsid w:val="00A756EF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B16FF4"/>
    <w:rsid w:val="00B24BD1"/>
    <w:rsid w:val="00B250C6"/>
    <w:rsid w:val="00B61FDA"/>
    <w:rsid w:val="00B6563E"/>
    <w:rsid w:val="00B7241C"/>
    <w:rsid w:val="00BA4A70"/>
    <w:rsid w:val="00BD215E"/>
    <w:rsid w:val="00BD5696"/>
    <w:rsid w:val="00BF1044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438D7"/>
    <w:rsid w:val="00D71DFB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6E48"/>
    <w:rsid w:val="00E900F5"/>
    <w:rsid w:val="00E90FDD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A0E20"/>
    <w:rsid w:val="00FC3E94"/>
    <w:rsid w:val="00FD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2E400041-3442-426A-84C2-E2442492C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Denisa Pop</cp:lastModifiedBy>
  <cp:revision>120</cp:revision>
  <cp:lastPrinted>2015-09-21T11:20:00Z</cp:lastPrinted>
  <dcterms:created xsi:type="dcterms:W3CDTF">2015-07-22T07:12:00Z</dcterms:created>
  <dcterms:modified xsi:type="dcterms:W3CDTF">2023-07-24T09:52:00Z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